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4A14" w14:textId="77777777" w:rsidR="00697B74" w:rsidRDefault="00697B74" w:rsidP="00497D21">
      <w:pPr>
        <w:pStyle w:val="Title"/>
        <w:jc w:val="center"/>
      </w:pPr>
      <w:r>
        <w:rPr>
          <w:noProof/>
          <w:lang w:val="en-GB" w:eastAsia="en-GB"/>
        </w:rPr>
        <w:drawing>
          <wp:inline distT="0" distB="0" distL="0" distR="0" wp14:anchorId="3689894E" wp14:editId="55654E6D">
            <wp:extent cx="2438400" cy="609600"/>
            <wp:effectExtent l="0" t="0" r="0" b="0"/>
            <wp:docPr id="2" name="Picture 2" descr="C:\Users\coreh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h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CD03" w14:textId="77777777" w:rsidR="002D1647" w:rsidRPr="002D1647" w:rsidRDefault="002D1647" w:rsidP="00497D21">
      <w:pPr>
        <w:pStyle w:val="Title"/>
        <w:jc w:val="center"/>
        <w:rPr>
          <w:sz w:val="20"/>
          <w:szCs w:val="20"/>
        </w:rPr>
      </w:pPr>
    </w:p>
    <w:p w14:paraId="5749CD92" w14:textId="77777777" w:rsidR="007776EE" w:rsidRDefault="00497D21" w:rsidP="00497D21">
      <w:pPr>
        <w:pStyle w:val="Title"/>
        <w:jc w:val="center"/>
      </w:pPr>
      <w:r>
        <w:t>HEALTH UPDATE</w:t>
      </w:r>
    </w:p>
    <w:p w14:paraId="45603FF1" w14:textId="77777777" w:rsidR="00497D21" w:rsidRDefault="00242A9A" w:rsidP="00497D21">
      <w:pPr>
        <w:pStyle w:val="Subtitle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B0D51D" wp14:editId="3326C0A0">
                <wp:simplePos x="0" y="0"/>
                <wp:positionH relativeFrom="margin">
                  <wp:posOffset>-76200</wp:posOffset>
                </wp:positionH>
                <wp:positionV relativeFrom="paragraph">
                  <wp:posOffset>227330</wp:posOffset>
                </wp:positionV>
                <wp:extent cx="7055485" cy="13144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314450"/>
                        </a:xfrm>
                        <a:prstGeom prst="rect">
                          <a:avLst/>
                        </a:prstGeom>
                        <a:solidFill>
                          <a:srgbClr val="B6D3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904E" w14:textId="77777777" w:rsidR="001D38C8" w:rsidRPr="00695F73" w:rsidRDefault="00E165FD" w:rsidP="00837250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rStyle w:val="Heading2Char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t>Highlights</w:t>
                            </w:r>
                          </w:p>
                          <w:p w14:paraId="0190C9C5" w14:textId="77777777" w:rsidR="00E165FD" w:rsidRPr="00242A9A" w:rsidRDefault="00242A9A" w:rsidP="008902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S</w:t>
                            </w: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aving One Million Lives (SOML)P4R</w:t>
                            </w:r>
                            <w:r w:rsidR="00E165FD" w:rsidRPr="00242A9A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954FB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Disbursement of </w:t>
                            </w:r>
                            <w:r w:rsidR="008902C4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funds have commenced.</w:t>
                            </w:r>
                          </w:p>
                          <w:p w14:paraId="2A993E58" w14:textId="77777777" w:rsidR="00E165FD" w:rsidRPr="00242A9A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Polio </w:t>
                            </w:r>
                            <w:r w:rsidRPr="00242A9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61BBF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8902C4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months polio free, 1</w:t>
                            </w:r>
                            <w:r w:rsidR="008902C4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4</w:t>
                            </w:r>
                            <w:r w:rsidR="00D625B7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months to go</w:t>
                            </w:r>
                            <w:r w:rsidR="00BE7C95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D625B7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National Immunization Plus Days com</w:t>
                            </w:r>
                            <w:r w:rsidR="008902C4" w:rsidRP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mences in July, 2018.</w:t>
                            </w:r>
                          </w:p>
                          <w:p w14:paraId="53F97D27" w14:textId="77777777" w:rsidR="00E165FD" w:rsidRPr="00242A9A" w:rsidRDefault="009E7644" w:rsidP="00395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Style w:val="Heading2Char"/>
                                <w:rFonts w:ascii="Arial Narrow" w:eastAsiaTheme="minorHAnsi" w:hAnsi="Arial Narrow" w:cstheme="minorBid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>Primary Health Care Under One Roof</w:t>
                            </w:r>
                            <w:r w:rsidR="008A279A"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 (PHCUOR)</w:t>
                            </w: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="003954FB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1B4166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corecard assessment </w:t>
                            </w:r>
                            <w:r w:rsidR="00E3525F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completed in the 36 states</w:t>
                            </w:r>
                            <w:r w:rsidR="00857467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and the FCT</w:t>
                            </w:r>
                            <w:r w:rsidR="00E3525F"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431594" w14:textId="77777777" w:rsidR="008902C4" w:rsidRPr="00242A9A" w:rsidRDefault="008902C4" w:rsidP="003954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42A9A">
                              <w:rPr>
                                <w:rStyle w:val="Heading2Char"/>
                                <w:sz w:val="24"/>
                                <w:szCs w:val="24"/>
                              </w:rPr>
                              <w:t xml:space="preserve">World Sickle Cell Day </w:t>
                            </w:r>
                            <w:r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>– World Sickle Cell Day was commemorated on the 19</w:t>
                            </w:r>
                            <w:r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42A9A">
                              <w:rPr>
                                <w:rStyle w:val="Heading2Char"/>
                                <w:rFonts w:ascii="Arial Narrow" w:hAnsi="Arial Narrow"/>
                                <w:color w:val="auto"/>
                                <w:sz w:val="24"/>
                                <w:szCs w:val="24"/>
                              </w:rPr>
                              <w:t xml:space="preserve"> of June, 2018.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D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7.9pt;width:555.5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" fillcolor="#b6d34d">
                <v:textbox>
                  <w:txbxContent>
                    <w:p w14:paraId="3E34904E" w14:textId="77777777" w:rsidR="001D38C8" w:rsidRPr="00695F73" w:rsidRDefault="00E165FD" w:rsidP="00837250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rStyle w:val="Heading2Char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t>Highlights</w:t>
                      </w:r>
                    </w:p>
                    <w:p w14:paraId="0190C9C5" w14:textId="77777777" w:rsidR="00E165FD" w:rsidRPr="00242A9A" w:rsidRDefault="00242A9A" w:rsidP="008902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S</w:t>
                      </w: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>aving One Million Lives (SOML)P4R</w:t>
                      </w:r>
                      <w:r w:rsidR="00E165FD" w:rsidRPr="00242A9A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3954FB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Disbursement of </w:t>
                      </w:r>
                      <w:r w:rsidR="008902C4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funds have commenced.</w:t>
                      </w:r>
                    </w:p>
                    <w:p w14:paraId="2A993E58" w14:textId="77777777" w:rsidR="00E165FD" w:rsidRPr="00242A9A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Polio </w:t>
                      </w:r>
                      <w:r w:rsidRPr="00242A9A">
                        <w:rPr>
                          <w:sz w:val="24"/>
                          <w:szCs w:val="24"/>
                        </w:rPr>
                        <w:t xml:space="preserve">– </w:t>
                      </w:r>
                      <w:r w:rsidR="00B61BBF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8902C4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months polio free, 1</w:t>
                      </w:r>
                      <w:r w:rsidR="008902C4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4</w:t>
                      </w:r>
                      <w:r w:rsidR="00D625B7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months to go</w:t>
                      </w:r>
                      <w:r w:rsidR="00BE7C95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D625B7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National Immunization Plus Days com</w:t>
                      </w:r>
                      <w:r w:rsidR="008902C4" w:rsidRP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mences in July, 2018.</w:t>
                      </w:r>
                    </w:p>
                    <w:p w14:paraId="53F97D27" w14:textId="77777777" w:rsidR="00E165FD" w:rsidRPr="00242A9A" w:rsidRDefault="009E7644" w:rsidP="00395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Style w:val="Heading2Char"/>
                          <w:rFonts w:ascii="Arial Narrow" w:eastAsiaTheme="minorHAnsi" w:hAnsi="Arial Narrow" w:cstheme="minorBidi"/>
                          <w:color w:val="auto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>Primary Health Care Under One Roof</w:t>
                      </w:r>
                      <w:r w:rsidR="008A279A"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 (PHCUOR)</w:t>
                      </w: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 </w:t>
                      </w:r>
                      <w:r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="003954FB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S</w:t>
                      </w:r>
                      <w:r w:rsidR="001B4166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corecard assessment </w:t>
                      </w:r>
                      <w:r w:rsidR="00E3525F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completed in the 36 states</w:t>
                      </w:r>
                      <w:r w:rsidR="00857467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and the FCT</w:t>
                      </w:r>
                      <w:r w:rsidR="00E3525F"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25431594" w14:textId="77777777" w:rsidR="008902C4" w:rsidRPr="00242A9A" w:rsidRDefault="008902C4" w:rsidP="003954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42A9A">
                        <w:rPr>
                          <w:rStyle w:val="Heading2Char"/>
                          <w:sz w:val="24"/>
                          <w:szCs w:val="24"/>
                        </w:rPr>
                        <w:t xml:space="preserve">World Sickle Cell Day </w:t>
                      </w:r>
                      <w:r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>– World Sickle Cell Day was commemorated on the 19</w:t>
                      </w:r>
                      <w:r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42A9A">
                        <w:rPr>
                          <w:rStyle w:val="Heading2Char"/>
                          <w:rFonts w:ascii="Arial Narrow" w:hAnsi="Arial Narrow"/>
                          <w:color w:val="auto"/>
                          <w:sz w:val="24"/>
                          <w:szCs w:val="24"/>
                        </w:rPr>
                        <w:t xml:space="preserve"> of June, 2018.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1364">
        <w:t>JUNE 27</w:t>
      </w:r>
      <w:r w:rsidR="008902C4">
        <w:t>TH</w:t>
      </w:r>
      <w:r w:rsidR="00BE7C95">
        <w:t>,</w:t>
      </w:r>
      <w:r w:rsidR="00497D21">
        <w:t xml:space="preserve"> 2018</w:t>
      </w:r>
    </w:p>
    <w:p w14:paraId="1881DB97" w14:textId="77777777" w:rsidR="00D625B7" w:rsidRPr="00242A9A" w:rsidRDefault="00D625B7" w:rsidP="00242A9A">
      <w:pPr>
        <w:pStyle w:val="Heading1"/>
      </w:pPr>
      <w:r w:rsidRPr="00242A9A">
        <w:t>Polio</w:t>
      </w:r>
    </w:p>
    <w:p w14:paraId="48D1FDEE" w14:textId="77777777" w:rsidR="00D625B7" w:rsidRDefault="00D625B7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Nigeria 2</w:t>
      </w:r>
      <w:r w:rsidR="008902C4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months Polio-</w:t>
      </w:r>
      <w:r w:rsidRPr="00403E8E">
        <w:rPr>
          <w:rFonts w:ascii="Arial Narrow" w:hAnsi="Arial Narrow" w:cs="Arial"/>
          <w:sz w:val="24"/>
          <w:szCs w:val="24"/>
        </w:rPr>
        <w:t>free</w:t>
      </w:r>
      <w:r>
        <w:rPr>
          <w:rFonts w:ascii="Arial Narrow" w:hAnsi="Arial Narrow" w:cs="Arial"/>
          <w:sz w:val="24"/>
          <w:szCs w:val="24"/>
        </w:rPr>
        <w:t>;</w:t>
      </w:r>
      <w:r w:rsidRPr="00403E8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</w:t>
      </w:r>
      <w:r w:rsidR="008902C4">
        <w:rPr>
          <w:rFonts w:ascii="Arial Narrow" w:hAnsi="Arial Narrow" w:cs="Arial"/>
          <w:sz w:val="24"/>
          <w:szCs w:val="24"/>
        </w:rPr>
        <w:t>4</w:t>
      </w:r>
      <w:r w:rsidRPr="00403E8E">
        <w:rPr>
          <w:rFonts w:ascii="Arial Narrow" w:hAnsi="Arial Narrow" w:cs="Arial"/>
          <w:sz w:val="24"/>
          <w:szCs w:val="24"/>
        </w:rPr>
        <w:t xml:space="preserve"> more months to go!</w:t>
      </w:r>
    </w:p>
    <w:p w14:paraId="3B0777A4" w14:textId="77777777" w:rsidR="00D625B7" w:rsidRPr="00403E8E" w:rsidRDefault="00D625B7" w:rsidP="00D625B7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National Immunization Plus Days </w:t>
      </w:r>
      <w:r w:rsidR="008902C4">
        <w:rPr>
          <w:rFonts w:ascii="Arial Narrow" w:hAnsi="Arial Narrow" w:cs="Arial"/>
          <w:sz w:val="24"/>
          <w:szCs w:val="24"/>
        </w:rPr>
        <w:t>will commence</w:t>
      </w:r>
      <w:r>
        <w:rPr>
          <w:rFonts w:ascii="Arial Narrow" w:hAnsi="Arial Narrow" w:cs="Arial"/>
          <w:sz w:val="24"/>
          <w:szCs w:val="24"/>
        </w:rPr>
        <w:t xml:space="preserve"> in all 36 states and the FCT</w:t>
      </w:r>
      <w:r w:rsidR="008902C4">
        <w:rPr>
          <w:rFonts w:ascii="Arial Narrow" w:hAnsi="Arial Narrow" w:cs="Arial"/>
          <w:sz w:val="24"/>
          <w:szCs w:val="24"/>
        </w:rPr>
        <w:t xml:space="preserve"> in the first week of July, 2018.</w:t>
      </w:r>
    </w:p>
    <w:p w14:paraId="2885A2CD" w14:textId="77777777" w:rsidR="00D00239" w:rsidRPr="00242A9A" w:rsidRDefault="00D00239" w:rsidP="00242A9A">
      <w:pPr>
        <w:pStyle w:val="Heading1"/>
      </w:pPr>
      <w:r>
        <w:t>Primary Health Care Under One Roof (PHCUOR)</w:t>
      </w:r>
    </w:p>
    <w:p w14:paraId="29C34C3E" w14:textId="77777777" w:rsidR="00D00239" w:rsidRPr="00D00239" w:rsidRDefault="008902C4" w:rsidP="00D0023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NGF supported the NPHCDA in carrying out a </w:t>
      </w:r>
      <w:r w:rsidR="00242A9A">
        <w:rPr>
          <w:rFonts w:ascii="Arial Narrow" w:hAnsi="Arial Narrow"/>
          <w:sz w:val="24"/>
          <w:szCs w:val="24"/>
        </w:rPr>
        <w:t>scorecard</w:t>
      </w:r>
      <w:r>
        <w:rPr>
          <w:rFonts w:ascii="Arial Narrow" w:hAnsi="Arial Narrow"/>
          <w:sz w:val="24"/>
          <w:szCs w:val="24"/>
        </w:rPr>
        <w:t xml:space="preserve"> assessment </w:t>
      </w:r>
      <w:r w:rsidR="00C86EAB">
        <w:rPr>
          <w:rFonts w:ascii="Arial Narrow" w:hAnsi="Arial Narrow"/>
          <w:sz w:val="24"/>
          <w:szCs w:val="24"/>
        </w:rPr>
        <w:t xml:space="preserve">to ascertain </w:t>
      </w:r>
      <w:r>
        <w:rPr>
          <w:rFonts w:ascii="Arial Narrow" w:hAnsi="Arial Narrow"/>
          <w:sz w:val="24"/>
          <w:szCs w:val="24"/>
        </w:rPr>
        <w:t>the level of implementation of PHCUOR across the 36 states and the FCT from the 15</w:t>
      </w:r>
      <w:r w:rsidRPr="008902C4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of May to the 1</w:t>
      </w:r>
      <w:r w:rsidRPr="008902C4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of June, 2018.</w:t>
      </w:r>
    </w:p>
    <w:p w14:paraId="4450C216" w14:textId="77777777" w:rsidR="00D00239" w:rsidRDefault="008902C4" w:rsidP="00D0023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NGF team participated in the field assessment in eight states – Adamawa, </w:t>
      </w:r>
      <w:proofErr w:type="spellStart"/>
      <w:r>
        <w:rPr>
          <w:rFonts w:ascii="Arial Narrow" w:hAnsi="Arial Narrow"/>
          <w:sz w:val="24"/>
          <w:szCs w:val="24"/>
        </w:rPr>
        <w:t>Akwa</w:t>
      </w:r>
      <w:proofErr w:type="spellEnd"/>
      <w:r>
        <w:rPr>
          <w:rFonts w:ascii="Arial Narrow" w:hAnsi="Arial Narrow"/>
          <w:sz w:val="24"/>
          <w:szCs w:val="24"/>
        </w:rPr>
        <w:t xml:space="preserve"> Ibom, Cross River, Enugu, </w:t>
      </w:r>
      <w:proofErr w:type="spellStart"/>
      <w:r>
        <w:rPr>
          <w:rFonts w:ascii="Arial Narrow" w:hAnsi="Arial Narrow"/>
          <w:sz w:val="24"/>
          <w:szCs w:val="24"/>
        </w:rPr>
        <w:t>Kwara</w:t>
      </w:r>
      <w:proofErr w:type="spellEnd"/>
      <w:r>
        <w:rPr>
          <w:rFonts w:ascii="Arial Narrow" w:hAnsi="Arial Narrow"/>
          <w:sz w:val="24"/>
          <w:szCs w:val="24"/>
        </w:rPr>
        <w:t xml:space="preserve">, Niger, Osun, Oyo and </w:t>
      </w:r>
      <w:proofErr w:type="spellStart"/>
      <w:r>
        <w:rPr>
          <w:rFonts w:ascii="Arial Narrow" w:hAnsi="Arial Narrow"/>
          <w:sz w:val="24"/>
          <w:szCs w:val="24"/>
        </w:rPr>
        <w:t>Zamfara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9329E7B" w14:textId="77777777" w:rsidR="00D00239" w:rsidRPr="004957DC" w:rsidRDefault="00D00239" w:rsidP="00242A9A">
      <w:pPr>
        <w:pStyle w:val="Heading1"/>
      </w:pPr>
      <w:r w:rsidRPr="004957DC">
        <w:t>N</w:t>
      </w:r>
      <w:r w:rsidR="008902C4">
        <w:t>ational Council on Health (NCH)</w:t>
      </w:r>
    </w:p>
    <w:p w14:paraId="55F6C261" w14:textId="77777777" w:rsidR="00BE7C95" w:rsidRDefault="008902C4" w:rsidP="00651A28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NCH, which is the highest </w:t>
      </w:r>
      <w:r w:rsidR="00242A9A">
        <w:rPr>
          <w:rFonts w:ascii="Arial Narrow" w:hAnsi="Arial Narrow"/>
          <w:sz w:val="24"/>
          <w:szCs w:val="24"/>
        </w:rPr>
        <w:t>decision-making</w:t>
      </w:r>
      <w:r>
        <w:rPr>
          <w:rFonts w:ascii="Arial Narrow" w:hAnsi="Arial Narrow"/>
          <w:sz w:val="24"/>
          <w:szCs w:val="24"/>
        </w:rPr>
        <w:t xml:space="preserve"> platform in the health sector, held on the 21</w:t>
      </w:r>
      <w:r w:rsidRPr="008902C4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and 22</w:t>
      </w:r>
      <w:r w:rsidRPr="008902C4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of June, 2018 in Kano.</w:t>
      </w:r>
    </w:p>
    <w:p w14:paraId="768BDA14" w14:textId="77777777" w:rsidR="00E165FD" w:rsidRPr="00075A11" w:rsidRDefault="00242A9A" w:rsidP="00242A9A">
      <w:pPr>
        <w:pStyle w:val="Heading1"/>
      </w:pPr>
      <w:r>
        <w:t xml:space="preserve">Health Financing </w:t>
      </w:r>
    </w:p>
    <w:p w14:paraId="6E3A1F1C" w14:textId="77777777" w:rsidR="00242A9A" w:rsidRDefault="00075A11" w:rsidP="00242A9A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</w:t>
      </w:r>
      <w:r w:rsidR="00242A9A">
        <w:rPr>
          <w:rFonts w:ascii="Arial Narrow" w:hAnsi="Arial Narrow"/>
          <w:sz w:val="24"/>
          <w:szCs w:val="24"/>
        </w:rPr>
        <w:t xml:space="preserve">asic Health </w:t>
      </w:r>
      <w:r>
        <w:rPr>
          <w:rFonts w:ascii="Arial Narrow" w:hAnsi="Arial Narrow"/>
          <w:sz w:val="24"/>
          <w:szCs w:val="24"/>
        </w:rPr>
        <w:t>C</w:t>
      </w:r>
      <w:r w:rsidR="00242A9A">
        <w:rPr>
          <w:rFonts w:ascii="Arial Narrow" w:hAnsi="Arial Narrow"/>
          <w:sz w:val="24"/>
          <w:szCs w:val="24"/>
        </w:rPr>
        <w:t xml:space="preserve">are </w:t>
      </w:r>
      <w:r>
        <w:rPr>
          <w:rFonts w:ascii="Arial Narrow" w:hAnsi="Arial Narrow"/>
          <w:sz w:val="24"/>
          <w:szCs w:val="24"/>
        </w:rPr>
        <w:t>P</w:t>
      </w:r>
      <w:r w:rsidR="00242A9A">
        <w:rPr>
          <w:rFonts w:ascii="Arial Narrow" w:hAnsi="Arial Narrow"/>
          <w:sz w:val="24"/>
          <w:szCs w:val="24"/>
        </w:rPr>
        <w:t xml:space="preserve">rovision </w:t>
      </w:r>
      <w:r>
        <w:rPr>
          <w:rFonts w:ascii="Arial Narrow" w:hAnsi="Arial Narrow"/>
          <w:sz w:val="24"/>
          <w:szCs w:val="24"/>
        </w:rPr>
        <w:t>F</w:t>
      </w:r>
      <w:r w:rsidR="00242A9A">
        <w:rPr>
          <w:rFonts w:ascii="Arial Narrow" w:hAnsi="Arial Narrow"/>
          <w:sz w:val="24"/>
          <w:szCs w:val="24"/>
        </w:rPr>
        <w:t>und</w:t>
      </w:r>
      <w:r>
        <w:rPr>
          <w:rFonts w:ascii="Arial Narrow" w:hAnsi="Arial Narrow"/>
          <w:sz w:val="24"/>
          <w:szCs w:val="24"/>
        </w:rPr>
        <w:t xml:space="preserve"> has been included in the 2018 budget.</w:t>
      </w:r>
      <w:r w:rsidR="00242A9A" w:rsidRPr="00242A9A">
        <w:rPr>
          <w:rFonts w:ascii="Arial Narrow" w:hAnsi="Arial Narrow"/>
          <w:sz w:val="24"/>
          <w:szCs w:val="24"/>
        </w:rPr>
        <w:t xml:space="preserve"> </w:t>
      </w:r>
    </w:p>
    <w:p w14:paraId="46C85A1A" w14:textId="77777777" w:rsidR="00242A9A" w:rsidRPr="00651A28" w:rsidRDefault="00242A9A" w:rsidP="00242A9A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Disbursement of funds from SOML has commenced.</w:t>
      </w:r>
    </w:p>
    <w:p w14:paraId="0F3564B3" w14:textId="77777777" w:rsidR="004C23F8" w:rsidRPr="004C23F8" w:rsidRDefault="004C23F8" w:rsidP="00242A9A">
      <w:pPr>
        <w:pStyle w:val="Heading1"/>
      </w:pPr>
      <w:r w:rsidRPr="004C23F8">
        <w:t>World Sickle Cell Day</w:t>
      </w:r>
    </w:p>
    <w:p w14:paraId="0E64E4EC" w14:textId="77777777" w:rsidR="004C23F8" w:rsidRPr="004C23F8" w:rsidRDefault="004C23F8" w:rsidP="004C23F8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 w:rsidRPr="004C23F8">
        <w:rPr>
          <w:rFonts w:ascii="Arial Narrow" w:hAnsi="Arial Narrow"/>
          <w:sz w:val="24"/>
          <w:szCs w:val="24"/>
        </w:rPr>
        <w:t>This is commemorated yearly on the 19</w:t>
      </w:r>
      <w:r w:rsidRPr="004C23F8">
        <w:rPr>
          <w:rFonts w:ascii="Arial Narrow" w:hAnsi="Arial Narrow"/>
          <w:sz w:val="24"/>
          <w:szCs w:val="24"/>
          <w:vertAlign w:val="superscript"/>
        </w:rPr>
        <w:t>th</w:t>
      </w:r>
      <w:r w:rsidRPr="004C23F8">
        <w:rPr>
          <w:rFonts w:ascii="Arial Narrow" w:hAnsi="Arial Narrow"/>
          <w:sz w:val="24"/>
          <w:szCs w:val="24"/>
        </w:rPr>
        <w:t xml:space="preserve"> of June, to raise awareness about Sickle Cell </w:t>
      </w:r>
      <w:proofErr w:type="spellStart"/>
      <w:r w:rsidRPr="004C23F8">
        <w:rPr>
          <w:rFonts w:ascii="Arial Narrow" w:hAnsi="Arial Narrow"/>
          <w:sz w:val="24"/>
          <w:szCs w:val="24"/>
        </w:rPr>
        <w:t>Anaemia</w:t>
      </w:r>
      <w:proofErr w:type="spellEnd"/>
    </w:p>
    <w:p w14:paraId="4FAEE68F" w14:textId="77777777" w:rsidR="004C23F8" w:rsidRPr="004C23F8" w:rsidRDefault="00242A9A" w:rsidP="004C23F8">
      <w:pPr>
        <w:pStyle w:val="ListParagraph"/>
        <w:numPr>
          <w:ilvl w:val="0"/>
          <w:numId w:val="21"/>
        </w:numPr>
        <w:rPr>
          <w:rFonts w:ascii="Arial Narrow" w:hAnsi="Arial Narrow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A35811" wp14:editId="2276747F">
                <wp:simplePos x="0" y="0"/>
                <wp:positionH relativeFrom="margin">
                  <wp:posOffset>203200</wp:posOffset>
                </wp:positionH>
                <wp:positionV relativeFrom="paragraph">
                  <wp:posOffset>535940</wp:posOffset>
                </wp:positionV>
                <wp:extent cx="6587490" cy="1272540"/>
                <wp:effectExtent l="0" t="0" r="1651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6D3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AE4F" w14:textId="77777777" w:rsidR="00BE7C95" w:rsidRPr="00075A11" w:rsidRDefault="00BE7C95" w:rsidP="00075A11">
                            <w:pPr>
                              <w:pStyle w:val="Heading3"/>
                              <w:ind w:left="720"/>
                              <w:rPr>
                                <w:b/>
                              </w:rPr>
                            </w:pPr>
                            <w:r w:rsidRPr="000B4B27">
                              <w:rPr>
                                <w:b/>
                              </w:rPr>
                              <w:t>CALL TO ACTION FOR GOVERNORS</w:t>
                            </w:r>
                          </w:p>
                          <w:p w14:paraId="6042D0E2" w14:textId="77777777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NGF to a</w:t>
                            </w:r>
                            <w:r w:rsidR="00833C6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pp</w:t>
                            </w:r>
                            <w:r w:rsidR="00A36C3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oint champions to follow up on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release of the</w:t>
                            </w:r>
                            <w:r w:rsidR="00BE7C95"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BHCPF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54532D" w14:textId="77777777" w:rsidR="00BE7C95" w:rsidRDefault="005C6243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xpedite action to ensure successful take-off of 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tate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ealth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nsurance </w:t>
                            </w:r>
                            <w:r w:rsidR="00BE7C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 w:rsidR="00242A9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cheme</w:t>
                            </w:r>
                            <w:r w:rsidR="00075A1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enable them access BHCPF.</w:t>
                            </w:r>
                          </w:p>
                          <w:p w14:paraId="0407E6D4" w14:textId="77777777" w:rsidR="00075A11" w:rsidRDefault="00075A11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Governors to expedite action to ensure that the PHCUOR policy is fully implemented in their respective states.</w:t>
                            </w:r>
                          </w:p>
                          <w:p w14:paraId="3E2F01B2" w14:textId="77777777" w:rsidR="00BE7C95" w:rsidRPr="00DB3AEB" w:rsidRDefault="00BE7C95" w:rsidP="00BE7C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Sustain commitment to polio eradication.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A35811" id="_x0000_s1027" type="#_x0000_t202" style="position:absolute;left:0;text-align:left;margin-left:16pt;margin-top:42.2pt;width:518.7pt;height:10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" strokecolor="#b6d34d">
                <v:textbox>
                  <w:txbxContent>
                    <w:p w14:paraId="1803AE4F" w14:textId="77777777" w:rsidR="00BE7C95" w:rsidRPr="00075A11" w:rsidRDefault="00BE7C95" w:rsidP="00075A11">
                      <w:pPr>
                        <w:pStyle w:val="Heading3"/>
                        <w:ind w:left="720"/>
                        <w:rPr>
                          <w:b/>
                        </w:rPr>
                      </w:pPr>
                      <w:r w:rsidRPr="000B4B27">
                        <w:rPr>
                          <w:b/>
                        </w:rPr>
                        <w:t>CALL TO ACTION FOR GOVERNORS</w:t>
                      </w:r>
                    </w:p>
                    <w:p w14:paraId="6042D0E2" w14:textId="77777777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NGF to a</w:t>
                      </w:r>
                      <w:r w:rsidR="00833C6C">
                        <w:rPr>
                          <w:rFonts w:ascii="Arial Narrow" w:hAnsi="Arial Narrow"/>
                          <w:sz w:val="24"/>
                          <w:szCs w:val="24"/>
                        </w:rPr>
                        <w:t>pp</w:t>
                      </w:r>
                      <w:r w:rsidR="00A36C3F">
                        <w:rPr>
                          <w:rFonts w:ascii="Arial Narrow" w:hAnsi="Arial Narrow"/>
                          <w:sz w:val="24"/>
                          <w:szCs w:val="24"/>
                        </w:rPr>
                        <w:t>oint champions to follow up on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release of the</w:t>
                      </w:r>
                      <w:r w:rsidR="00BE7C95"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BHCPF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14:paraId="7E54532D" w14:textId="77777777" w:rsidR="00BE7C95" w:rsidRDefault="005C6243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xpedite action to ensure successful take-off of 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tate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ocial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H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ealth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I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nsurance </w:t>
                      </w:r>
                      <w:r w:rsidR="00BE7C95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 w:rsidR="00242A9A">
                        <w:rPr>
                          <w:rFonts w:ascii="Arial Narrow" w:hAnsi="Arial Narrow"/>
                          <w:sz w:val="24"/>
                          <w:szCs w:val="24"/>
                        </w:rPr>
                        <w:t>cheme</w:t>
                      </w:r>
                      <w:r w:rsidR="00075A1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enable them access BHCPF.</w:t>
                      </w:r>
                    </w:p>
                    <w:p w14:paraId="0407E6D4" w14:textId="77777777" w:rsidR="00075A11" w:rsidRDefault="00075A11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Governors to expedite action to ensure that the PHCUOR policy is fully implemented in their respective states.</w:t>
                      </w:r>
                    </w:p>
                    <w:p w14:paraId="3E2F01B2" w14:textId="77777777" w:rsidR="00BE7C95" w:rsidRPr="00DB3AEB" w:rsidRDefault="00BE7C95" w:rsidP="00BE7C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Sustain commitment to polio eradication.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3F8" w:rsidRPr="004C23F8">
        <w:rPr>
          <w:rFonts w:ascii="Arial Narrow" w:hAnsi="Arial Narrow"/>
          <w:sz w:val="24"/>
          <w:szCs w:val="24"/>
        </w:rPr>
        <w:t>Governors are encouraged to liaise with religious leaders to advocate for compatibility testing between couples before marriage.</w:t>
      </w:r>
    </w:p>
    <w:p w14:paraId="03CFD7F7" w14:textId="77777777" w:rsidR="00DD0BBF" w:rsidRDefault="00DD0BBF" w:rsidP="004C23F8">
      <w:pPr>
        <w:spacing w:after="0"/>
        <w:jc w:val="both"/>
        <w:rPr>
          <w:b/>
        </w:rPr>
      </w:pPr>
    </w:p>
    <w:p w14:paraId="579CD44E" w14:textId="77777777" w:rsidR="004957DC" w:rsidRPr="004957DC" w:rsidRDefault="004957DC" w:rsidP="004957DC"/>
    <w:sectPr w:rsidR="004957DC" w:rsidRPr="004957DC" w:rsidSect="00242A9A">
      <w:footerReference w:type="default" r:id="rId9"/>
      <w:pgSz w:w="12240" w:h="15840"/>
      <w:pgMar w:top="454" w:right="720" w:bottom="5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4036" w14:textId="77777777" w:rsidR="00811DFC" w:rsidRDefault="00811DFC" w:rsidP="0066674C">
      <w:pPr>
        <w:spacing w:after="0" w:line="240" w:lineRule="auto"/>
      </w:pPr>
      <w:r>
        <w:separator/>
      </w:r>
    </w:p>
  </w:endnote>
  <w:endnote w:type="continuationSeparator" w:id="0">
    <w:p w14:paraId="14D0A3A4" w14:textId="77777777" w:rsidR="00811DFC" w:rsidRDefault="00811DFC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F4D5" w14:textId="77777777" w:rsidR="0066674C" w:rsidRPr="0066674C" w:rsidRDefault="0066674C">
    <w:pPr>
      <w:pStyle w:val="Footer"/>
      <w:rPr>
        <w:rFonts w:ascii="Arial Narrow" w:hAnsi="Arial Narrow"/>
      </w:rPr>
    </w:pPr>
    <w:r w:rsidRPr="0066674C">
      <w:rPr>
        <w:rFonts w:ascii="Arial Narrow" w:hAnsi="Arial Narrow"/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104E20" wp14:editId="0991E94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9799320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BF16" w14:textId="77777777"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1104E20"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50,323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">
              <v:rect id="Rectangle 38" o:spid="_x0000_s1029" style="position:absolute;left:19050;width:5943600;height:18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0" type="#_x0000_t202" style="position:absolute;top:66676;width:5943600;height:257175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38F0BF16" w14:textId="77777777"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B4B27">
      <w:rPr>
        <w:rFonts w:ascii="Arial Narrow" w:hAnsi="Arial Narrow"/>
      </w:rPr>
      <w:t>NGF Health Update</w:t>
    </w:r>
    <w:r w:rsidR="009B4B27">
      <w:rPr>
        <w:rFonts w:ascii="Arial Narrow" w:hAnsi="Arial Narrow"/>
      </w:rPr>
      <w:tab/>
    </w:r>
    <w:r w:rsidR="009B4B27">
      <w:rPr>
        <w:rFonts w:ascii="Arial Narrow" w:hAnsi="Arial Narrow"/>
      </w:rPr>
      <w:tab/>
    </w:r>
    <w:r w:rsidR="00A51364">
      <w:rPr>
        <w:rFonts w:ascii="Arial Narrow" w:hAnsi="Arial Narrow"/>
      </w:rPr>
      <w:t>June 27</w:t>
    </w:r>
    <w:r w:rsidR="00A25E21">
      <w:rPr>
        <w:rFonts w:ascii="Arial Narrow" w:hAnsi="Arial Narrow"/>
      </w:rPr>
      <w:t>th</w:t>
    </w:r>
    <w:r w:rsidR="009B4B27">
      <w:rPr>
        <w:rFonts w:ascii="Arial Narrow" w:hAnsi="Arial Narrow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204F" w14:textId="77777777" w:rsidR="00811DFC" w:rsidRDefault="00811DFC" w:rsidP="0066674C">
      <w:pPr>
        <w:spacing w:after="0" w:line="240" w:lineRule="auto"/>
      </w:pPr>
      <w:r>
        <w:separator/>
      </w:r>
    </w:p>
  </w:footnote>
  <w:footnote w:type="continuationSeparator" w:id="0">
    <w:p w14:paraId="4CDACBD0" w14:textId="77777777" w:rsidR="00811DFC" w:rsidRDefault="00811DFC" w:rsidP="0066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D77"/>
    <w:multiLevelType w:val="hybridMultilevel"/>
    <w:tmpl w:val="3DD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DC3"/>
    <w:multiLevelType w:val="multilevel"/>
    <w:tmpl w:val="4C6A160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D00627"/>
    <w:multiLevelType w:val="hybridMultilevel"/>
    <w:tmpl w:val="483E0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957"/>
    <w:multiLevelType w:val="hybridMultilevel"/>
    <w:tmpl w:val="A8AA1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FC7C82"/>
    <w:multiLevelType w:val="multilevel"/>
    <w:tmpl w:val="A5EA87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77E01"/>
    <w:multiLevelType w:val="hybridMultilevel"/>
    <w:tmpl w:val="735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DDE"/>
    <w:multiLevelType w:val="hybridMultilevel"/>
    <w:tmpl w:val="6D64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44604"/>
    <w:multiLevelType w:val="hybridMultilevel"/>
    <w:tmpl w:val="0AC8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533FA"/>
    <w:multiLevelType w:val="hybridMultilevel"/>
    <w:tmpl w:val="642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16D41"/>
    <w:multiLevelType w:val="hybridMultilevel"/>
    <w:tmpl w:val="3BDC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0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6"/>
  </w:num>
  <w:num w:numId="8">
    <w:abstractNumId w:val="14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4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0124A4"/>
    <w:rsid w:val="00075A11"/>
    <w:rsid w:val="000B4B27"/>
    <w:rsid w:val="00105203"/>
    <w:rsid w:val="00154081"/>
    <w:rsid w:val="001708D3"/>
    <w:rsid w:val="001B1C94"/>
    <w:rsid w:val="001B4166"/>
    <w:rsid w:val="001D38C8"/>
    <w:rsid w:val="00242A9A"/>
    <w:rsid w:val="00262123"/>
    <w:rsid w:val="0027437F"/>
    <w:rsid w:val="002B4980"/>
    <w:rsid w:val="002D1647"/>
    <w:rsid w:val="002F2DDD"/>
    <w:rsid w:val="002F6A2E"/>
    <w:rsid w:val="003954FB"/>
    <w:rsid w:val="003F1A31"/>
    <w:rsid w:val="00471219"/>
    <w:rsid w:val="004957DC"/>
    <w:rsid w:val="00497D21"/>
    <w:rsid w:val="004C23F8"/>
    <w:rsid w:val="0053127E"/>
    <w:rsid w:val="00534592"/>
    <w:rsid w:val="00552260"/>
    <w:rsid w:val="00560047"/>
    <w:rsid w:val="005C6243"/>
    <w:rsid w:val="005E25A4"/>
    <w:rsid w:val="00605B23"/>
    <w:rsid w:val="00651A28"/>
    <w:rsid w:val="0066674C"/>
    <w:rsid w:val="00695287"/>
    <w:rsid w:val="00695F73"/>
    <w:rsid w:val="00697B74"/>
    <w:rsid w:val="006F3E78"/>
    <w:rsid w:val="006F5844"/>
    <w:rsid w:val="00711285"/>
    <w:rsid w:val="00722DB5"/>
    <w:rsid w:val="00753B0E"/>
    <w:rsid w:val="007605C4"/>
    <w:rsid w:val="007776EE"/>
    <w:rsid w:val="00795F85"/>
    <w:rsid w:val="007C709C"/>
    <w:rsid w:val="007F1D79"/>
    <w:rsid w:val="008066A4"/>
    <w:rsid w:val="00811DFC"/>
    <w:rsid w:val="008233FA"/>
    <w:rsid w:val="00833751"/>
    <w:rsid w:val="00833C6C"/>
    <w:rsid w:val="00837250"/>
    <w:rsid w:val="00857467"/>
    <w:rsid w:val="008902C4"/>
    <w:rsid w:val="008A279A"/>
    <w:rsid w:val="008B33E2"/>
    <w:rsid w:val="008F3C7B"/>
    <w:rsid w:val="008F470B"/>
    <w:rsid w:val="00910D83"/>
    <w:rsid w:val="009240B8"/>
    <w:rsid w:val="009362AA"/>
    <w:rsid w:val="009A4646"/>
    <w:rsid w:val="009B4B27"/>
    <w:rsid w:val="009C1818"/>
    <w:rsid w:val="009E221D"/>
    <w:rsid w:val="009E7644"/>
    <w:rsid w:val="00A04AC9"/>
    <w:rsid w:val="00A25E21"/>
    <w:rsid w:val="00A36C3F"/>
    <w:rsid w:val="00A51364"/>
    <w:rsid w:val="00A9129D"/>
    <w:rsid w:val="00B61BBF"/>
    <w:rsid w:val="00B95D80"/>
    <w:rsid w:val="00BC24B3"/>
    <w:rsid w:val="00BE7C95"/>
    <w:rsid w:val="00C1554A"/>
    <w:rsid w:val="00C66EFC"/>
    <w:rsid w:val="00C86EAB"/>
    <w:rsid w:val="00CD3BB1"/>
    <w:rsid w:val="00D00239"/>
    <w:rsid w:val="00D0624B"/>
    <w:rsid w:val="00D625B7"/>
    <w:rsid w:val="00D8769E"/>
    <w:rsid w:val="00DB3AEB"/>
    <w:rsid w:val="00DB50ED"/>
    <w:rsid w:val="00DD0BBF"/>
    <w:rsid w:val="00DD1E5B"/>
    <w:rsid w:val="00E116CC"/>
    <w:rsid w:val="00E165FD"/>
    <w:rsid w:val="00E3525F"/>
    <w:rsid w:val="00E502E9"/>
    <w:rsid w:val="00EB0610"/>
    <w:rsid w:val="00F35ADC"/>
    <w:rsid w:val="00F44D00"/>
    <w:rsid w:val="00F70FA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EB85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A9A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42A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  <w:style w:type="paragraph" w:styleId="BalloonText">
    <w:name w:val="Balloon Text"/>
    <w:basedOn w:val="Normal"/>
    <w:link w:val="BalloonTextChar"/>
    <w:uiPriority w:val="99"/>
    <w:semiHidden/>
    <w:unhideWhenUsed/>
    <w:rsid w:val="00BE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Chinekwu Oreh</cp:lastModifiedBy>
  <cp:revision>3</cp:revision>
  <cp:lastPrinted>2018-06-27T15:11:00Z</cp:lastPrinted>
  <dcterms:created xsi:type="dcterms:W3CDTF">2018-06-27T15:04:00Z</dcterms:created>
  <dcterms:modified xsi:type="dcterms:W3CDTF">2018-06-27T15:16:00Z</dcterms:modified>
</cp:coreProperties>
</file>