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6F" w:rsidRDefault="0074166F" w:rsidP="0074166F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6F" w:rsidRDefault="0074166F" w:rsidP="0074166F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STATE-SPECIFIC RECOMMENDATIONS</w:t>
      </w:r>
    </w:p>
    <w:p w:rsidR="0074166F" w:rsidRDefault="0074166F" w:rsidP="0074166F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4"/>
          <w:szCs w:val="26"/>
        </w:rPr>
      </w:pPr>
    </w:p>
    <w:p w:rsidR="0074166F" w:rsidRDefault="0074166F" w:rsidP="0074166F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Kwara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74166F" w:rsidRPr="0074166F" w:rsidRDefault="0074166F" w:rsidP="0074166F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4"/>
          <w:szCs w:val="28"/>
          <w:u w:val="single"/>
        </w:rPr>
      </w:pPr>
    </w:p>
    <w:p w:rsidR="00B701E3" w:rsidRDefault="00B701E3" w:rsidP="0074166F">
      <w:p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74166F">
        <w:rPr>
          <w:rFonts w:ascii="Garamond" w:hAnsi="Garamond"/>
          <w:sz w:val="26"/>
          <w:szCs w:val="26"/>
        </w:rPr>
        <w:t>Kwara</w:t>
      </w:r>
      <w:proofErr w:type="spellEnd"/>
      <w:r w:rsidR="00C401FB" w:rsidRPr="0074166F">
        <w:rPr>
          <w:rFonts w:ascii="Garamond" w:hAnsi="Garamond"/>
          <w:sz w:val="26"/>
          <w:szCs w:val="26"/>
        </w:rPr>
        <w:t xml:space="preserve"> State’s I</w:t>
      </w:r>
      <w:r w:rsidR="0074166F">
        <w:rPr>
          <w:rFonts w:ascii="Garamond" w:hAnsi="Garamond"/>
          <w:sz w:val="26"/>
          <w:szCs w:val="26"/>
        </w:rPr>
        <w:t xml:space="preserve">nternally </w:t>
      </w:r>
      <w:r w:rsidR="00C401FB" w:rsidRPr="0074166F">
        <w:rPr>
          <w:rFonts w:ascii="Garamond" w:hAnsi="Garamond"/>
          <w:sz w:val="26"/>
          <w:szCs w:val="26"/>
        </w:rPr>
        <w:t>G</w:t>
      </w:r>
      <w:r w:rsidR="0074166F">
        <w:rPr>
          <w:rFonts w:ascii="Garamond" w:hAnsi="Garamond"/>
          <w:sz w:val="26"/>
          <w:szCs w:val="26"/>
        </w:rPr>
        <w:t xml:space="preserve">enerated </w:t>
      </w:r>
      <w:r w:rsidR="00C401FB" w:rsidRPr="0074166F">
        <w:rPr>
          <w:rFonts w:ascii="Garamond" w:hAnsi="Garamond"/>
          <w:sz w:val="26"/>
          <w:szCs w:val="26"/>
        </w:rPr>
        <w:t>R</w:t>
      </w:r>
      <w:r w:rsidR="0074166F">
        <w:rPr>
          <w:rFonts w:ascii="Garamond" w:hAnsi="Garamond"/>
          <w:sz w:val="26"/>
          <w:szCs w:val="26"/>
        </w:rPr>
        <w:t>evenue</w:t>
      </w:r>
      <w:r w:rsidR="00C401FB" w:rsidRPr="0074166F">
        <w:rPr>
          <w:rFonts w:ascii="Garamond" w:hAnsi="Garamond"/>
          <w:sz w:val="26"/>
          <w:szCs w:val="26"/>
        </w:rPr>
        <w:t xml:space="preserve"> </w:t>
      </w:r>
      <w:r w:rsidR="00FA5B95">
        <w:rPr>
          <w:rFonts w:ascii="Garamond" w:hAnsi="Garamond"/>
          <w:sz w:val="26"/>
          <w:szCs w:val="26"/>
        </w:rPr>
        <w:t xml:space="preserve">(IGR) </w:t>
      </w:r>
      <w:r w:rsidR="0074166F">
        <w:rPr>
          <w:rFonts w:ascii="Garamond" w:hAnsi="Garamond"/>
          <w:sz w:val="26"/>
          <w:szCs w:val="26"/>
        </w:rPr>
        <w:t>rose</w:t>
      </w:r>
      <w:r w:rsidR="00C401FB" w:rsidRPr="0074166F">
        <w:rPr>
          <w:rFonts w:ascii="Garamond" w:hAnsi="Garamond"/>
          <w:sz w:val="26"/>
          <w:szCs w:val="26"/>
        </w:rPr>
        <w:t xml:space="preserve"> from N7.3 billion in 2010 to N12.5</w:t>
      </w:r>
      <w:r w:rsidR="00D81F27" w:rsidRPr="0074166F">
        <w:rPr>
          <w:rFonts w:ascii="Garamond" w:hAnsi="Garamond"/>
          <w:sz w:val="26"/>
          <w:szCs w:val="26"/>
        </w:rPr>
        <w:t xml:space="preserve"> </w:t>
      </w:r>
      <w:r w:rsidRPr="0074166F">
        <w:rPr>
          <w:rFonts w:ascii="Garamond" w:hAnsi="Garamond"/>
          <w:sz w:val="26"/>
          <w:szCs w:val="26"/>
        </w:rPr>
        <w:t xml:space="preserve">billion in 2014, </w:t>
      </w:r>
      <w:r w:rsidR="00C401FB" w:rsidRPr="0074166F">
        <w:rPr>
          <w:rFonts w:ascii="Garamond" w:hAnsi="Garamond"/>
          <w:sz w:val="26"/>
          <w:szCs w:val="26"/>
        </w:rPr>
        <w:t>recording</w:t>
      </w:r>
      <w:r w:rsidRPr="0074166F">
        <w:rPr>
          <w:rFonts w:ascii="Garamond" w:hAnsi="Garamond"/>
          <w:sz w:val="26"/>
          <w:szCs w:val="26"/>
        </w:rPr>
        <w:t xml:space="preserve"> a 14% </w:t>
      </w:r>
      <w:r w:rsidR="00C401FB" w:rsidRPr="0074166F">
        <w:rPr>
          <w:rFonts w:ascii="Garamond" w:hAnsi="Garamond"/>
          <w:sz w:val="26"/>
          <w:szCs w:val="26"/>
        </w:rPr>
        <w:t>g</w:t>
      </w:r>
      <w:r w:rsidRPr="0074166F">
        <w:rPr>
          <w:rFonts w:ascii="Garamond" w:hAnsi="Garamond"/>
          <w:sz w:val="26"/>
          <w:szCs w:val="26"/>
        </w:rPr>
        <w:t xml:space="preserve">rowth </w:t>
      </w:r>
      <w:r w:rsidR="00C401FB" w:rsidRPr="0074166F">
        <w:rPr>
          <w:rFonts w:ascii="Garamond" w:hAnsi="Garamond"/>
          <w:sz w:val="26"/>
          <w:szCs w:val="26"/>
        </w:rPr>
        <w:t>rate</w:t>
      </w:r>
      <w:r w:rsidRPr="0074166F">
        <w:rPr>
          <w:rFonts w:ascii="Garamond" w:hAnsi="Garamond"/>
          <w:sz w:val="26"/>
          <w:szCs w:val="26"/>
        </w:rPr>
        <w:t>.</w:t>
      </w:r>
      <w:r w:rsidR="00C401FB" w:rsidRPr="0074166F">
        <w:rPr>
          <w:rFonts w:ascii="Garamond" w:hAnsi="Garamond"/>
          <w:sz w:val="26"/>
          <w:szCs w:val="26"/>
        </w:rPr>
        <w:t xml:space="preserve"> </w:t>
      </w:r>
      <w:r w:rsidR="0074166F">
        <w:rPr>
          <w:rFonts w:ascii="Garamond" w:hAnsi="Garamond"/>
          <w:sz w:val="26"/>
          <w:szCs w:val="26"/>
        </w:rPr>
        <w:t>The State’s</w:t>
      </w:r>
      <w:r w:rsidR="00C401FB" w:rsidRPr="0074166F">
        <w:rPr>
          <w:rFonts w:ascii="Garamond" w:hAnsi="Garamond"/>
          <w:sz w:val="26"/>
          <w:szCs w:val="26"/>
        </w:rPr>
        <w:t xml:space="preserve"> </w:t>
      </w:r>
      <w:r w:rsidR="0074166F">
        <w:rPr>
          <w:rFonts w:ascii="Garamond" w:hAnsi="Garamond"/>
          <w:sz w:val="26"/>
          <w:szCs w:val="26"/>
        </w:rPr>
        <w:t xml:space="preserve">IGR </w:t>
      </w:r>
      <w:r w:rsidR="00FA5B95">
        <w:rPr>
          <w:rFonts w:ascii="Garamond" w:hAnsi="Garamond"/>
          <w:sz w:val="26"/>
          <w:szCs w:val="26"/>
        </w:rPr>
        <w:t>was recorded</w:t>
      </w:r>
      <w:r w:rsidR="00C401FB" w:rsidRPr="0074166F">
        <w:rPr>
          <w:rFonts w:ascii="Garamond" w:hAnsi="Garamond"/>
          <w:sz w:val="26"/>
          <w:szCs w:val="26"/>
        </w:rPr>
        <w:t xml:space="preserve"> </w:t>
      </w:r>
      <w:r w:rsidR="00FA5B95">
        <w:rPr>
          <w:rFonts w:ascii="Garamond" w:hAnsi="Garamond"/>
          <w:sz w:val="26"/>
          <w:szCs w:val="26"/>
        </w:rPr>
        <w:t xml:space="preserve">at </w:t>
      </w:r>
      <w:r w:rsidR="00C401FB" w:rsidRPr="0074166F">
        <w:rPr>
          <w:rFonts w:ascii="Garamond" w:hAnsi="Garamond"/>
          <w:sz w:val="26"/>
          <w:szCs w:val="26"/>
        </w:rPr>
        <w:t xml:space="preserve">22% of </w:t>
      </w:r>
      <w:r w:rsidR="0074166F">
        <w:rPr>
          <w:rFonts w:ascii="Garamond" w:hAnsi="Garamond"/>
          <w:sz w:val="26"/>
          <w:szCs w:val="26"/>
        </w:rPr>
        <w:t>its</w:t>
      </w:r>
      <w:r w:rsidR="00C401FB" w:rsidRPr="0074166F">
        <w:rPr>
          <w:rFonts w:ascii="Garamond" w:hAnsi="Garamond"/>
          <w:sz w:val="26"/>
          <w:szCs w:val="26"/>
        </w:rPr>
        <w:t xml:space="preserve"> total recurrent </w:t>
      </w:r>
      <w:r w:rsidR="0090317C">
        <w:rPr>
          <w:rFonts w:ascii="Garamond" w:hAnsi="Garamond"/>
          <w:sz w:val="26"/>
          <w:szCs w:val="26"/>
        </w:rPr>
        <w:t>revenue</w:t>
      </w:r>
      <w:bookmarkStart w:id="0" w:name="_GoBack"/>
      <w:bookmarkEnd w:id="0"/>
      <w:r w:rsidR="00087BA9" w:rsidRPr="0074166F">
        <w:rPr>
          <w:rFonts w:ascii="Garamond" w:hAnsi="Garamond"/>
          <w:sz w:val="26"/>
          <w:szCs w:val="26"/>
        </w:rPr>
        <w:t>.</w:t>
      </w:r>
      <w:r w:rsidR="0074166F">
        <w:rPr>
          <w:rFonts w:ascii="Garamond" w:hAnsi="Garamond"/>
          <w:sz w:val="26"/>
          <w:szCs w:val="26"/>
        </w:rPr>
        <w:t xml:space="preserve"> </w:t>
      </w:r>
      <w:r w:rsidR="00FA5B95">
        <w:rPr>
          <w:rFonts w:ascii="Garamond" w:hAnsi="Garamond"/>
          <w:sz w:val="26"/>
          <w:szCs w:val="26"/>
        </w:rPr>
        <w:t>Average monthly revenue also rose above N1 billion while per capita IGR was N4, 159.</w:t>
      </w:r>
    </w:p>
    <w:p w:rsidR="0074166F" w:rsidRPr="00460294" w:rsidRDefault="0074166F" w:rsidP="0074166F">
      <w:pPr>
        <w:pStyle w:val="ListParagraph"/>
        <w:spacing w:before="240" w:after="0"/>
        <w:ind w:left="0"/>
        <w:jc w:val="both"/>
        <w:rPr>
          <w:rFonts w:ascii="Garamond" w:hAnsi="Garamond"/>
          <w:sz w:val="26"/>
          <w:szCs w:val="26"/>
        </w:rPr>
      </w:pPr>
    </w:p>
    <w:p w:rsidR="0074166F" w:rsidRPr="00460294" w:rsidRDefault="0074166F" w:rsidP="0074166F">
      <w:pPr>
        <w:jc w:val="center"/>
        <w:rPr>
          <w:rFonts w:ascii="Garamond" w:hAnsi="Garamond"/>
          <w:b/>
          <w:sz w:val="26"/>
          <w:szCs w:val="26"/>
        </w:rPr>
      </w:pPr>
      <w:r w:rsidRPr="00460294">
        <w:rPr>
          <w:rFonts w:ascii="Garamond" w:hAnsi="Garamond"/>
          <w:b/>
          <w:sz w:val="26"/>
          <w:szCs w:val="26"/>
        </w:rPr>
        <w:t>IGR SNAPSHOT IN THE NORTH CENTRAL ZONE (2014)</w:t>
      </w:r>
    </w:p>
    <w:tbl>
      <w:tblPr>
        <w:tblW w:w="10626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529"/>
        <w:gridCol w:w="1776"/>
        <w:gridCol w:w="1889"/>
        <w:gridCol w:w="1281"/>
        <w:gridCol w:w="2177"/>
        <w:gridCol w:w="1237"/>
      </w:tblGrid>
      <w:tr w:rsidR="0074166F" w:rsidRPr="00460294" w:rsidTr="009B6196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74166F" w:rsidRPr="00460294" w:rsidRDefault="0074166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52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74166F" w:rsidRPr="00460294" w:rsidRDefault="0074166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4166F" w:rsidRPr="00460294" w:rsidRDefault="0074166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4166F" w:rsidRPr="00460294" w:rsidRDefault="0074166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4166F" w:rsidRPr="00460294" w:rsidRDefault="0074166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4166F" w:rsidRPr="00460294" w:rsidRDefault="0074166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3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4166F" w:rsidRPr="00460294" w:rsidRDefault="0074166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74166F" w:rsidRPr="0074166F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bookmarkStart w:id="1" w:name="OLE_LINK1" w:colFirst="1" w:colLast="1"/>
            <w:r w:rsidRPr="0074166F">
              <w:rPr>
                <w:rFonts w:ascii="Garamond" w:eastAsia="Times New Roman" w:hAnsi="Garamon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KWARA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1,038,376,496.21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12,460,517,954.55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color w:val="FF0000"/>
                <w:sz w:val="24"/>
                <w:szCs w:val="24"/>
              </w:rPr>
              <w:t>14.3%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color w:val="FF0000"/>
                <w:sz w:val="24"/>
                <w:szCs w:val="24"/>
              </w:rPr>
              <w:t>21.7%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4,158.55 </w:t>
            </w:r>
          </w:p>
        </w:tc>
      </w:tr>
      <w:tr w:rsidR="0074166F" w:rsidRPr="00DC0C1C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DC0C1C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DC0C1C" w:rsidRDefault="0074166F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BENUE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DC0C1C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690,368,763.39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DC0C1C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8,284,425,160.72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DC0C1C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4.8%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DC0C1C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12.6%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DC0C1C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    1,537.46 </w:t>
            </w:r>
          </w:p>
        </w:tc>
      </w:tr>
      <w:tr w:rsidR="0074166F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PLATEAU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690,368,763.33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8,284,425,159.92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24.9%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2,087.68 </w:t>
            </w:r>
          </w:p>
        </w:tc>
      </w:tr>
      <w:tr w:rsidR="0074166F" w:rsidRPr="0074166F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sz w:val="24"/>
                <w:szCs w:val="24"/>
              </w:rPr>
              <w:t>KOGI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sz w:val="24"/>
                <w:szCs w:val="24"/>
              </w:rPr>
              <w:t xml:space="preserve">547,494,054.46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sz w:val="24"/>
                <w:szCs w:val="24"/>
              </w:rPr>
              <w:t xml:space="preserve">6,569,928,653.47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sz w:val="24"/>
                <w:szCs w:val="24"/>
              </w:rPr>
              <w:t>31.2%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sz w:val="24"/>
                <w:szCs w:val="24"/>
              </w:rPr>
              <w:t>10.5%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74166F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4166F">
              <w:rPr>
                <w:rFonts w:ascii="Garamond" w:eastAsia="Times New Roman" w:hAnsi="Garamond"/>
                <w:sz w:val="24"/>
                <w:szCs w:val="24"/>
              </w:rPr>
              <w:t xml:space="preserve">    1,564.97 </w:t>
            </w:r>
          </w:p>
        </w:tc>
      </w:tr>
      <w:tr w:rsidR="0074166F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NIGER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478,098,752.99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5,737,185,035.88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1,110.23 </w:t>
            </w:r>
          </w:p>
        </w:tc>
      </w:tr>
      <w:tr w:rsidR="0074166F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NASARAWA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340,427,298.81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4,085,127,585.70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4166F" w:rsidRPr="00460294" w:rsidRDefault="0074166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1,725.09 </w:t>
            </w:r>
          </w:p>
        </w:tc>
      </w:tr>
      <w:bookmarkEnd w:id="1"/>
    </w:tbl>
    <w:p w:rsidR="0074166F" w:rsidRPr="0074166F" w:rsidRDefault="0074166F" w:rsidP="0074166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B701E3" w:rsidRPr="00FA5B95" w:rsidRDefault="00FA5B95" w:rsidP="0074166F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FA5B95">
        <w:rPr>
          <w:rFonts w:ascii="Garamond" w:hAnsi="Garamond"/>
          <w:b/>
          <w:sz w:val="26"/>
          <w:szCs w:val="26"/>
        </w:rPr>
        <w:t>Commendable Practices</w:t>
      </w:r>
      <w:r>
        <w:rPr>
          <w:rFonts w:ascii="Garamond" w:hAnsi="Garamond"/>
          <w:b/>
          <w:sz w:val="26"/>
          <w:szCs w:val="26"/>
        </w:rPr>
        <w:t>:</w:t>
      </w:r>
    </w:p>
    <w:p w:rsidR="00B701E3" w:rsidRPr="0074166F" w:rsidRDefault="00FA5B95" w:rsidP="0074166F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S</w:t>
      </w:r>
      <w:r w:rsidR="00B701E3" w:rsidRPr="0074166F">
        <w:rPr>
          <w:rFonts w:ascii="Garamond" w:hAnsi="Garamond"/>
          <w:sz w:val="26"/>
          <w:szCs w:val="26"/>
        </w:rPr>
        <w:t xml:space="preserve">tate </w:t>
      </w:r>
      <w:r>
        <w:rPr>
          <w:rFonts w:ascii="Garamond" w:hAnsi="Garamond"/>
          <w:sz w:val="26"/>
          <w:szCs w:val="26"/>
        </w:rPr>
        <w:t>still operates</w:t>
      </w:r>
      <w:r w:rsidR="00B701E3" w:rsidRPr="0074166F">
        <w:rPr>
          <w:rFonts w:ascii="Garamond" w:hAnsi="Garamond"/>
          <w:sz w:val="26"/>
          <w:szCs w:val="26"/>
        </w:rPr>
        <w:t xml:space="preserve"> manual tax procedures, coupled with unskilled and untrained staff of the </w:t>
      </w:r>
      <w:r w:rsidRPr="0074166F">
        <w:rPr>
          <w:rFonts w:ascii="Garamond" w:hAnsi="Garamond"/>
          <w:sz w:val="26"/>
          <w:szCs w:val="26"/>
        </w:rPr>
        <w:t>Revenue Service</w:t>
      </w:r>
    </w:p>
    <w:p w:rsidR="00B701E3" w:rsidRPr="0074166F" w:rsidRDefault="00B701E3" w:rsidP="0074166F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 w:rsidRPr="0074166F">
        <w:rPr>
          <w:rFonts w:ascii="Garamond" w:hAnsi="Garamond"/>
          <w:sz w:val="26"/>
          <w:szCs w:val="26"/>
        </w:rPr>
        <w:t>Significant leakages and corruption in the State</w:t>
      </w:r>
    </w:p>
    <w:p w:rsidR="00B701E3" w:rsidRPr="0074166F" w:rsidRDefault="00B701E3" w:rsidP="0074166F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 w:rsidRPr="0074166F">
        <w:rPr>
          <w:rFonts w:ascii="Garamond" w:hAnsi="Garamond"/>
          <w:sz w:val="26"/>
          <w:szCs w:val="26"/>
        </w:rPr>
        <w:t>Duplication of taxes collected by State and LGAs</w:t>
      </w:r>
    </w:p>
    <w:p w:rsidR="00B701E3" w:rsidRPr="0074166F" w:rsidRDefault="00B701E3" w:rsidP="0074166F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 w:rsidRPr="0074166F">
        <w:rPr>
          <w:rFonts w:ascii="Garamond" w:hAnsi="Garamond"/>
          <w:sz w:val="26"/>
          <w:szCs w:val="26"/>
        </w:rPr>
        <w:t xml:space="preserve">Poor </w:t>
      </w:r>
      <w:r w:rsidR="00FA5B95" w:rsidRPr="0074166F">
        <w:rPr>
          <w:rFonts w:ascii="Garamond" w:hAnsi="Garamond"/>
          <w:sz w:val="26"/>
          <w:szCs w:val="26"/>
        </w:rPr>
        <w:t xml:space="preserve">tax </w:t>
      </w:r>
      <w:r w:rsidRPr="0074166F">
        <w:rPr>
          <w:rFonts w:ascii="Garamond" w:hAnsi="Garamond"/>
          <w:sz w:val="26"/>
          <w:szCs w:val="26"/>
        </w:rPr>
        <w:t>awareness and enlightenment campaigns have kept the bulk of the informal sector out of the tax net</w:t>
      </w:r>
    </w:p>
    <w:p w:rsidR="00FA5B95" w:rsidRDefault="00FA5B95" w:rsidP="0074166F">
      <w:pPr>
        <w:spacing w:line="360" w:lineRule="auto"/>
        <w:rPr>
          <w:rFonts w:ascii="Garamond" w:hAnsi="Garamond"/>
          <w:b/>
          <w:sz w:val="26"/>
          <w:szCs w:val="26"/>
        </w:rPr>
      </w:pPr>
    </w:p>
    <w:p w:rsidR="005A5143" w:rsidRDefault="00FA5B95" w:rsidP="00FA5B95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STATE’S ACTION PLAN</w:t>
      </w:r>
    </w:p>
    <w:p w:rsidR="00FA5B95" w:rsidRPr="00FA5B95" w:rsidRDefault="00FA5B95" w:rsidP="00FA5B95">
      <w:pPr>
        <w:spacing w:line="360" w:lineRule="auto"/>
        <w:jc w:val="center"/>
        <w:rPr>
          <w:rFonts w:ascii="Garamond" w:hAnsi="Garamond"/>
          <w:b/>
          <w:sz w:val="2"/>
          <w:szCs w:val="26"/>
        </w:rPr>
      </w:pPr>
    </w:p>
    <w:tbl>
      <w:tblPr>
        <w:tblStyle w:val="TableGrid"/>
        <w:tblW w:w="10538" w:type="dxa"/>
        <w:jc w:val="center"/>
        <w:tblLook w:val="04A0" w:firstRow="1" w:lastRow="0" w:firstColumn="1" w:lastColumn="0" w:noHBand="0" w:noVBand="1"/>
      </w:tblPr>
      <w:tblGrid>
        <w:gridCol w:w="712"/>
        <w:gridCol w:w="2348"/>
        <w:gridCol w:w="3572"/>
        <w:gridCol w:w="1837"/>
        <w:gridCol w:w="2069"/>
      </w:tblGrid>
      <w:tr w:rsidR="004962A4" w:rsidRPr="0074166F" w:rsidTr="00FA5B95">
        <w:trPr>
          <w:trHeight w:val="548"/>
          <w:jc w:val="center"/>
        </w:trPr>
        <w:tc>
          <w:tcPr>
            <w:tcW w:w="712" w:type="dxa"/>
            <w:shd w:val="pct5" w:color="auto" w:fill="auto"/>
          </w:tcPr>
          <w:p w:rsidR="004962A4" w:rsidRPr="0074166F" w:rsidRDefault="00FA5B95" w:rsidP="0074166F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74166F">
              <w:rPr>
                <w:rFonts w:ascii="Garamond" w:hAnsi="Garamond"/>
                <w:b/>
                <w:sz w:val="26"/>
                <w:szCs w:val="26"/>
              </w:rPr>
              <w:t>S</w:t>
            </w:r>
            <w:r>
              <w:rPr>
                <w:rFonts w:ascii="Garamond" w:hAnsi="Garamond"/>
                <w:b/>
                <w:sz w:val="26"/>
                <w:szCs w:val="26"/>
              </w:rPr>
              <w:t>/</w:t>
            </w:r>
            <w:r w:rsidRPr="0074166F">
              <w:rPr>
                <w:rFonts w:ascii="Garamond" w:hAnsi="Garamond"/>
                <w:b/>
                <w:sz w:val="26"/>
                <w:szCs w:val="26"/>
              </w:rPr>
              <w:t>N</w:t>
            </w:r>
          </w:p>
        </w:tc>
        <w:tc>
          <w:tcPr>
            <w:tcW w:w="2348" w:type="dxa"/>
            <w:shd w:val="pct5" w:color="auto" w:fill="auto"/>
          </w:tcPr>
          <w:p w:rsidR="004962A4" w:rsidRPr="0074166F" w:rsidRDefault="00FA5B95" w:rsidP="0074166F">
            <w:pPr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4166F">
              <w:rPr>
                <w:rFonts w:ascii="Garamond" w:hAnsi="Garamond"/>
                <w:b/>
                <w:sz w:val="26"/>
                <w:szCs w:val="26"/>
              </w:rPr>
              <w:t>Goals</w:t>
            </w:r>
          </w:p>
        </w:tc>
        <w:tc>
          <w:tcPr>
            <w:tcW w:w="3572" w:type="dxa"/>
            <w:shd w:val="pct5" w:color="auto" w:fill="auto"/>
          </w:tcPr>
          <w:p w:rsidR="004962A4" w:rsidRPr="0074166F" w:rsidRDefault="00FA5B95" w:rsidP="0074166F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74166F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837" w:type="dxa"/>
            <w:shd w:val="pct5" w:color="auto" w:fill="auto"/>
          </w:tcPr>
          <w:p w:rsidR="004962A4" w:rsidRPr="0074166F" w:rsidRDefault="00FA5B95" w:rsidP="0074166F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74166F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069" w:type="dxa"/>
            <w:shd w:val="pct5" w:color="auto" w:fill="auto"/>
          </w:tcPr>
          <w:p w:rsidR="004962A4" w:rsidRPr="0074166F" w:rsidRDefault="00FA5B95" w:rsidP="0074166F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74166F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4962A4" w:rsidRPr="0074166F" w:rsidTr="00FA5B95">
        <w:trPr>
          <w:jc w:val="center"/>
        </w:trPr>
        <w:tc>
          <w:tcPr>
            <w:tcW w:w="712" w:type="dxa"/>
          </w:tcPr>
          <w:p w:rsidR="004962A4" w:rsidRPr="0074166F" w:rsidRDefault="004962A4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</w:p>
          <w:p w:rsidR="00F6207F" w:rsidRPr="0074166F" w:rsidRDefault="00F6207F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2348" w:type="dxa"/>
          </w:tcPr>
          <w:p w:rsidR="00F6207F" w:rsidRPr="0074166F" w:rsidRDefault="00F6207F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 xml:space="preserve">Bring-in the informal sector into the </w:t>
            </w:r>
            <w:r w:rsidR="008B7272" w:rsidRPr="0074166F">
              <w:rPr>
                <w:rFonts w:ascii="Garamond" w:hAnsi="Garamond"/>
                <w:sz w:val="26"/>
                <w:szCs w:val="26"/>
              </w:rPr>
              <w:t xml:space="preserve">tax </w:t>
            </w:r>
            <w:r w:rsidRPr="0074166F">
              <w:rPr>
                <w:rFonts w:ascii="Garamond" w:hAnsi="Garamond"/>
                <w:sz w:val="26"/>
                <w:szCs w:val="26"/>
              </w:rPr>
              <w:t>net</w:t>
            </w:r>
          </w:p>
        </w:tc>
        <w:tc>
          <w:tcPr>
            <w:tcW w:w="3572" w:type="dxa"/>
          </w:tcPr>
          <w:p w:rsidR="00F6207F" w:rsidRPr="0074166F" w:rsidRDefault="00F6207F" w:rsidP="0074166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78" w:hanging="278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 xml:space="preserve">Fast- </w:t>
            </w:r>
            <w:r w:rsidR="008B7272" w:rsidRPr="0074166F">
              <w:rPr>
                <w:rFonts w:ascii="Garamond" w:hAnsi="Garamond"/>
                <w:sz w:val="26"/>
                <w:szCs w:val="26"/>
              </w:rPr>
              <w:t xml:space="preserve">track </w:t>
            </w:r>
            <w:r w:rsidRPr="0074166F">
              <w:rPr>
                <w:rFonts w:ascii="Garamond" w:hAnsi="Garamond"/>
                <w:sz w:val="26"/>
                <w:szCs w:val="26"/>
              </w:rPr>
              <w:t>consultations with relevant stakeholders</w:t>
            </w:r>
          </w:p>
          <w:p w:rsidR="00F6207F" w:rsidRPr="0074166F" w:rsidRDefault="00F6207F" w:rsidP="0074166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78" w:hanging="278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Complete the process of enumeration/data collection of the categories</w:t>
            </w:r>
          </w:p>
          <w:p w:rsidR="00F6207F" w:rsidRPr="0074166F" w:rsidRDefault="00F6207F" w:rsidP="0074166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78" w:hanging="278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Deploy the appropriate technology</w:t>
            </w:r>
          </w:p>
        </w:tc>
        <w:tc>
          <w:tcPr>
            <w:tcW w:w="1837" w:type="dxa"/>
          </w:tcPr>
          <w:p w:rsidR="00F6207F" w:rsidRPr="0074166F" w:rsidRDefault="00F6207F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Between now and end of 1</w:t>
            </w:r>
            <w:r w:rsidRPr="0074166F">
              <w:rPr>
                <w:rFonts w:ascii="Garamond" w:hAnsi="Garamond"/>
                <w:sz w:val="26"/>
                <w:szCs w:val="26"/>
                <w:vertAlign w:val="superscript"/>
              </w:rPr>
              <w:t>st</w:t>
            </w:r>
            <w:r w:rsidRPr="0074166F">
              <w:rPr>
                <w:rFonts w:ascii="Garamond" w:hAnsi="Garamond"/>
                <w:sz w:val="26"/>
                <w:szCs w:val="26"/>
              </w:rPr>
              <w:t xml:space="preserve"> quarter in 2016</w:t>
            </w:r>
          </w:p>
        </w:tc>
        <w:tc>
          <w:tcPr>
            <w:tcW w:w="2069" w:type="dxa"/>
          </w:tcPr>
          <w:p w:rsidR="00F6207F" w:rsidRPr="0074166F" w:rsidRDefault="00F6207F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74166F">
              <w:rPr>
                <w:rFonts w:ascii="Garamond" w:hAnsi="Garamond"/>
                <w:sz w:val="26"/>
                <w:szCs w:val="26"/>
              </w:rPr>
              <w:t>Kwara</w:t>
            </w:r>
            <w:proofErr w:type="spellEnd"/>
            <w:r w:rsidRPr="0074166F">
              <w:rPr>
                <w:rFonts w:ascii="Garamond" w:hAnsi="Garamond"/>
                <w:sz w:val="26"/>
                <w:szCs w:val="26"/>
              </w:rPr>
              <w:t>-IRS</w:t>
            </w:r>
          </w:p>
          <w:p w:rsidR="00F6207F" w:rsidRPr="0074166F" w:rsidRDefault="00AD4CED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TSA main b</w:t>
            </w:r>
            <w:r w:rsidR="00F6207F" w:rsidRPr="0074166F">
              <w:rPr>
                <w:rFonts w:ascii="Garamond" w:hAnsi="Garamond"/>
                <w:sz w:val="26"/>
                <w:szCs w:val="26"/>
              </w:rPr>
              <w:t>ank</w:t>
            </w:r>
          </w:p>
        </w:tc>
      </w:tr>
      <w:tr w:rsidR="004962A4" w:rsidRPr="0074166F" w:rsidTr="00FA5B95">
        <w:trPr>
          <w:jc w:val="center"/>
        </w:trPr>
        <w:tc>
          <w:tcPr>
            <w:tcW w:w="712" w:type="dxa"/>
          </w:tcPr>
          <w:p w:rsidR="004962A4" w:rsidRPr="0074166F" w:rsidRDefault="004962A4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</w:p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2348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Optimize collection from high net worth individuals who easily escape tax payment due to their connections</w:t>
            </w:r>
          </w:p>
        </w:tc>
        <w:tc>
          <w:tcPr>
            <w:tcW w:w="3572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HNI Advocacy and interaction using diversified means</w:t>
            </w:r>
          </w:p>
        </w:tc>
        <w:tc>
          <w:tcPr>
            <w:tcW w:w="1837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Immediate and continuous</w:t>
            </w:r>
          </w:p>
        </w:tc>
        <w:tc>
          <w:tcPr>
            <w:tcW w:w="2069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All major stakeholders</w:t>
            </w:r>
          </w:p>
        </w:tc>
      </w:tr>
      <w:tr w:rsidR="00547055" w:rsidRPr="0074166F" w:rsidTr="00FA5B95">
        <w:trPr>
          <w:jc w:val="center"/>
        </w:trPr>
        <w:tc>
          <w:tcPr>
            <w:tcW w:w="712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</w:p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3.</w:t>
            </w:r>
          </w:p>
        </w:tc>
        <w:tc>
          <w:tcPr>
            <w:tcW w:w="2348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Increase present IGR level by 100%</w:t>
            </w:r>
          </w:p>
        </w:tc>
        <w:tc>
          <w:tcPr>
            <w:tcW w:w="3572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Complete automation process</w:t>
            </w:r>
          </w:p>
        </w:tc>
        <w:tc>
          <w:tcPr>
            <w:tcW w:w="1837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Before end of 2015</w:t>
            </w:r>
          </w:p>
        </w:tc>
        <w:tc>
          <w:tcPr>
            <w:tcW w:w="2069" w:type="dxa"/>
          </w:tcPr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KP3 Office</w:t>
            </w:r>
          </w:p>
          <w:p w:rsidR="00547055" w:rsidRPr="0074166F" w:rsidRDefault="00547055" w:rsidP="0074166F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74166F">
              <w:rPr>
                <w:rFonts w:ascii="Garamond" w:hAnsi="Garamond"/>
                <w:sz w:val="26"/>
                <w:szCs w:val="26"/>
              </w:rPr>
              <w:t>Directorate</w:t>
            </w:r>
          </w:p>
        </w:tc>
      </w:tr>
    </w:tbl>
    <w:p w:rsidR="005A5143" w:rsidRPr="0074166F" w:rsidRDefault="005A5143" w:rsidP="0074166F">
      <w:pPr>
        <w:spacing w:line="360" w:lineRule="auto"/>
        <w:rPr>
          <w:rFonts w:ascii="Garamond" w:hAnsi="Garamond"/>
          <w:b/>
          <w:sz w:val="26"/>
          <w:szCs w:val="26"/>
        </w:rPr>
      </w:pPr>
    </w:p>
    <w:sectPr w:rsidR="005A5143" w:rsidRPr="0074166F" w:rsidSect="00AD4CED">
      <w:footerReference w:type="default" r:id="rId9"/>
      <w:pgSz w:w="12240" w:h="15840"/>
      <w:pgMar w:top="108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0D" w:rsidRDefault="00A6660D" w:rsidP="00087BA9">
      <w:pPr>
        <w:spacing w:after="0" w:line="240" w:lineRule="auto"/>
      </w:pPr>
      <w:r>
        <w:separator/>
      </w:r>
    </w:p>
  </w:endnote>
  <w:endnote w:type="continuationSeparator" w:id="0">
    <w:p w:rsidR="00A6660D" w:rsidRDefault="00A6660D" w:rsidP="0008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63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A5B95" w:rsidRPr="00FA5B95" w:rsidRDefault="00FA5B95" w:rsidP="00FA5B95">
            <w:pPr>
              <w:pStyle w:val="Footer"/>
              <w:jc w:val="right"/>
              <w:rPr>
                <w:rFonts w:ascii="Garamond" w:hAnsi="Garamond"/>
              </w:rPr>
            </w:pPr>
            <w:r w:rsidRPr="00FA5B95">
              <w:rPr>
                <w:rFonts w:ascii="Garamond" w:hAnsi="Garamond"/>
              </w:rPr>
              <w:t xml:space="preserve">Page </w:t>
            </w:r>
            <w:r w:rsidRPr="00FA5B95">
              <w:rPr>
                <w:rFonts w:ascii="Garamond" w:hAnsi="Garamond"/>
              </w:rPr>
              <w:fldChar w:fldCharType="begin"/>
            </w:r>
            <w:r w:rsidRPr="00FA5B95">
              <w:rPr>
                <w:rFonts w:ascii="Garamond" w:hAnsi="Garamond"/>
              </w:rPr>
              <w:instrText xml:space="preserve"> PAGE </w:instrText>
            </w:r>
            <w:r w:rsidRPr="00FA5B95">
              <w:rPr>
                <w:rFonts w:ascii="Garamond" w:hAnsi="Garamond"/>
              </w:rPr>
              <w:fldChar w:fldCharType="separate"/>
            </w:r>
            <w:r w:rsidR="0090317C">
              <w:rPr>
                <w:rFonts w:ascii="Garamond" w:hAnsi="Garamond"/>
                <w:noProof/>
              </w:rPr>
              <w:t>1</w:t>
            </w:r>
            <w:r w:rsidRPr="00FA5B95">
              <w:rPr>
                <w:rFonts w:ascii="Garamond" w:hAnsi="Garamond"/>
              </w:rPr>
              <w:fldChar w:fldCharType="end"/>
            </w:r>
            <w:r w:rsidRPr="00FA5B95">
              <w:rPr>
                <w:rFonts w:ascii="Garamond" w:hAnsi="Garamond"/>
              </w:rPr>
              <w:t xml:space="preserve"> of </w:t>
            </w:r>
            <w:r w:rsidRPr="00FA5B95">
              <w:rPr>
                <w:rFonts w:ascii="Garamond" w:hAnsi="Garamond"/>
              </w:rPr>
              <w:fldChar w:fldCharType="begin"/>
            </w:r>
            <w:r w:rsidRPr="00FA5B95">
              <w:rPr>
                <w:rFonts w:ascii="Garamond" w:hAnsi="Garamond"/>
              </w:rPr>
              <w:instrText xml:space="preserve"> NUMPAGES  </w:instrText>
            </w:r>
            <w:r w:rsidRPr="00FA5B95">
              <w:rPr>
                <w:rFonts w:ascii="Garamond" w:hAnsi="Garamond"/>
              </w:rPr>
              <w:fldChar w:fldCharType="separate"/>
            </w:r>
            <w:r w:rsidR="0090317C">
              <w:rPr>
                <w:rFonts w:ascii="Garamond" w:hAnsi="Garamond"/>
                <w:noProof/>
              </w:rPr>
              <w:t>2</w:t>
            </w:r>
            <w:r w:rsidRPr="00FA5B95">
              <w:rPr>
                <w:rFonts w:ascii="Garamond" w:hAnsi="Garamond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0D" w:rsidRDefault="00A6660D" w:rsidP="00087BA9">
      <w:pPr>
        <w:spacing w:after="0" w:line="240" w:lineRule="auto"/>
      </w:pPr>
      <w:r>
        <w:separator/>
      </w:r>
    </w:p>
  </w:footnote>
  <w:footnote w:type="continuationSeparator" w:id="0">
    <w:p w:rsidR="00A6660D" w:rsidRDefault="00A6660D" w:rsidP="0008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985"/>
    <w:multiLevelType w:val="hybridMultilevel"/>
    <w:tmpl w:val="8CF88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88A"/>
    <w:multiLevelType w:val="hybridMultilevel"/>
    <w:tmpl w:val="3E34B2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E0626"/>
    <w:multiLevelType w:val="hybridMultilevel"/>
    <w:tmpl w:val="3CAE38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93795"/>
    <w:multiLevelType w:val="hybridMultilevel"/>
    <w:tmpl w:val="4F90C6F6"/>
    <w:lvl w:ilvl="0" w:tplc="1952DA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E"/>
    <w:rsid w:val="00031828"/>
    <w:rsid w:val="000671B8"/>
    <w:rsid w:val="00087BA9"/>
    <w:rsid w:val="000D17CA"/>
    <w:rsid w:val="00281F3F"/>
    <w:rsid w:val="003C47C6"/>
    <w:rsid w:val="00406099"/>
    <w:rsid w:val="004962A4"/>
    <w:rsid w:val="00547055"/>
    <w:rsid w:val="005A5143"/>
    <w:rsid w:val="00654B67"/>
    <w:rsid w:val="006832C6"/>
    <w:rsid w:val="0074166F"/>
    <w:rsid w:val="007E31C7"/>
    <w:rsid w:val="00853888"/>
    <w:rsid w:val="008633ED"/>
    <w:rsid w:val="008B7272"/>
    <w:rsid w:val="0090317C"/>
    <w:rsid w:val="00911D42"/>
    <w:rsid w:val="009C3062"/>
    <w:rsid w:val="00A1546C"/>
    <w:rsid w:val="00A6660D"/>
    <w:rsid w:val="00AA5566"/>
    <w:rsid w:val="00AD4CED"/>
    <w:rsid w:val="00B701E3"/>
    <w:rsid w:val="00BA51EA"/>
    <w:rsid w:val="00BC2684"/>
    <w:rsid w:val="00C401FB"/>
    <w:rsid w:val="00C61DBD"/>
    <w:rsid w:val="00C860B5"/>
    <w:rsid w:val="00C90B7E"/>
    <w:rsid w:val="00CF49AD"/>
    <w:rsid w:val="00D6626F"/>
    <w:rsid w:val="00D81F27"/>
    <w:rsid w:val="00F6207F"/>
    <w:rsid w:val="00F65EB6"/>
    <w:rsid w:val="00FA5B95"/>
    <w:rsid w:val="00FB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BA9"/>
  </w:style>
  <w:style w:type="paragraph" w:styleId="Footer">
    <w:name w:val="footer"/>
    <w:basedOn w:val="Normal"/>
    <w:link w:val="FooterChar"/>
    <w:uiPriority w:val="99"/>
    <w:unhideWhenUsed/>
    <w:rsid w:val="0008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BA9"/>
  </w:style>
  <w:style w:type="paragraph" w:styleId="Footer">
    <w:name w:val="footer"/>
    <w:basedOn w:val="Normal"/>
    <w:link w:val="FooterChar"/>
    <w:uiPriority w:val="99"/>
    <w:unhideWhenUsed/>
    <w:rsid w:val="0008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OSIWA 2</dc:creator>
  <cp:lastModifiedBy>Chioma</cp:lastModifiedBy>
  <cp:revision>2</cp:revision>
  <dcterms:created xsi:type="dcterms:W3CDTF">2016-02-17T08:32:00Z</dcterms:created>
  <dcterms:modified xsi:type="dcterms:W3CDTF">2016-02-17T08:32:00Z</dcterms:modified>
</cp:coreProperties>
</file>