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6" w:rsidRPr="00AB274D" w:rsidRDefault="00ED0C36" w:rsidP="00ED0C36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bookmarkStart w:id="0" w:name="_GoBack"/>
      <w:bookmarkEnd w:id="0"/>
      <w:r>
        <w:rPr>
          <w:rFonts w:ascii="Garamond" w:hAnsi="Garamond"/>
          <w:noProof/>
          <w:color w:val="008080"/>
          <w:kern w:val="32"/>
          <w:sz w:val="26"/>
          <w:szCs w:val="26"/>
          <w:lang w:val="en-US"/>
        </w:rPr>
        <w:drawing>
          <wp:inline distT="0" distB="0" distL="0" distR="0">
            <wp:extent cx="2305050" cy="1162050"/>
            <wp:effectExtent l="19050" t="0" r="0" b="0"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36" w:rsidRPr="00AB274D" w:rsidRDefault="00ED0C36" w:rsidP="00ED0C36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ED0C36" w:rsidRPr="00E95BF1" w:rsidRDefault="00ED0C36" w:rsidP="00ED0C36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4"/>
          <w:szCs w:val="26"/>
        </w:rPr>
      </w:pPr>
    </w:p>
    <w:p w:rsidR="00ED0C36" w:rsidRDefault="00ED0C36" w:rsidP="00ED0C36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r>
        <w:rPr>
          <w:rFonts w:ascii="Garamond" w:hAnsi="Garamond"/>
          <w:b/>
          <w:sz w:val="28"/>
          <w:szCs w:val="28"/>
          <w:u w:val="single"/>
        </w:rPr>
        <w:t>Kano</w:t>
      </w:r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0F10A5" w:rsidRDefault="007E5A5D" w:rsidP="00ED0C36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Kano State’s IGR recorded a significant growth of 20% in the l</w:t>
      </w:r>
      <w:r w:rsidRPr="00ED0C36">
        <w:rPr>
          <w:rFonts w:ascii="Garamond" w:hAnsi="Garamond"/>
          <w:sz w:val="26"/>
          <w:szCs w:val="26"/>
        </w:rPr>
        <w:t>ast 5 years</w:t>
      </w:r>
      <w:r>
        <w:rPr>
          <w:rFonts w:ascii="Garamond" w:hAnsi="Garamond"/>
          <w:sz w:val="26"/>
          <w:szCs w:val="26"/>
        </w:rPr>
        <w:t xml:space="preserve">, </w:t>
      </w:r>
      <w:r w:rsidRPr="00ED0C36">
        <w:rPr>
          <w:rFonts w:ascii="Garamond" w:hAnsi="Garamond"/>
          <w:sz w:val="26"/>
          <w:szCs w:val="26"/>
        </w:rPr>
        <w:t xml:space="preserve">from N6.6 billion </w:t>
      </w:r>
      <w:r>
        <w:rPr>
          <w:rFonts w:ascii="Garamond" w:hAnsi="Garamond"/>
          <w:sz w:val="26"/>
          <w:szCs w:val="26"/>
        </w:rPr>
        <w:t xml:space="preserve">in 2010 </w:t>
      </w:r>
      <w:r w:rsidRPr="00ED0C36">
        <w:rPr>
          <w:rFonts w:ascii="Garamond" w:hAnsi="Garamond"/>
          <w:sz w:val="26"/>
          <w:szCs w:val="26"/>
        </w:rPr>
        <w:t>to N13.7 billion</w:t>
      </w:r>
      <w:r>
        <w:rPr>
          <w:rFonts w:ascii="Garamond" w:hAnsi="Garamond"/>
          <w:sz w:val="26"/>
          <w:szCs w:val="26"/>
        </w:rPr>
        <w:t xml:space="preserve"> in 2014. However, it only</w:t>
      </w:r>
      <w:r w:rsidR="000F10A5" w:rsidRPr="00ED0C36">
        <w:rPr>
          <w:rFonts w:ascii="Garamond" w:hAnsi="Garamond"/>
          <w:sz w:val="26"/>
          <w:szCs w:val="26"/>
        </w:rPr>
        <w:t xml:space="preserve"> for </w:t>
      </w:r>
      <w:r w:rsidR="00ED0C36">
        <w:rPr>
          <w:rFonts w:ascii="Garamond" w:hAnsi="Garamond"/>
          <w:sz w:val="26"/>
          <w:szCs w:val="26"/>
        </w:rPr>
        <w:t>14.1%</w:t>
      </w:r>
      <w:r w:rsidR="000F10A5" w:rsidRPr="00ED0C36">
        <w:rPr>
          <w:rFonts w:ascii="Garamond" w:hAnsi="Garamond"/>
          <w:sz w:val="26"/>
          <w:szCs w:val="26"/>
        </w:rPr>
        <w:t xml:space="preserve"> of the total</w:t>
      </w:r>
      <w:r w:rsidR="0013443C" w:rsidRPr="00ED0C36">
        <w:rPr>
          <w:rFonts w:ascii="Garamond" w:hAnsi="Garamond"/>
          <w:sz w:val="26"/>
          <w:szCs w:val="26"/>
        </w:rPr>
        <w:t xml:space="preserve"> recurrent</w:t>
      </w:r>
      <w:r w:rsidR="000F10A5" w:rsidRPr="00ED0C36">
        <w:rPr>
          <w:rFonts w:ascii="Garamond" w:hAnsi="Garamond"/>
          <w:sz w:val="26"/>
          <w:szCs w:val="26"/>
        </w:rPr>
        <w:t xml:space="preserve"> revenue </w:t>
      </w:r>
      <w:r w:rsidR="0013443C" w:rsidRPr="00ED0C36">
        <w:rPr>
          <w:rFonts w:ascii="Garamond" w:hAnsi="Garamond"/>
          <w:sz w:val="26"/>
          <w:szCs w:val="26"/>
        </w:rPr>
        <w:t>of</w:t>
      </w:r>
      <w:r w:rsidR="000F10A5" w:rsidRPr="00ED0C36">
        <w:rPr>
          <w:rFonts w:ascii="Garamond" w:hAnsi="Garamond"/>
          <w:sz w:val="26"/>
          <w:szCs w:val="26"/>
        </w:rPr>
        <w:t xml:space="preserve"> </w:t>
      </w:r>
      <w:r w:rsidR="0013443C" w:rsidRPr="00ED0C36">
        <w:rPr>
          <w:rFonts w:ascii="Garamond" w:hAnsi="Garamond"/>
          <w:sz w:val="26"/>
          <w:szCs w:val="26"/>
        </w:rPr>
        <w:t>State</w:t>
      </w:r>
      <w:r w:rsidR="000F10A5" w:rsidRPr="00ED0C36">
        <w:rPr>
          <w:rFonts w:ascii="Garamond" w:hAnsi="Garamond"/>
          <w:sz w:val="26"/>
          <w:szCs w:val="26"/>
        </w:rPr>
        <w:t xml:space="preserve">, </w:t>
      </w:r>
      <w:r w:rsidR="00ED0C36">
        <w:rPr>
          <w:rFonts w:ascii="Garamond" w:hAnsi="Garamond"/>
          <w:sz w:val="26"/>
          <w:szCs w:val="26"/>
        </w:rPr>
        <w:t>with</w:t>
      </w:r>
      <w:r w:rsidR="000F10A5" w:rsidRPr="00ED0C36">
        <w:rPr>
          <w:rFonts w:ascii="Garamond" w:hAnsi="Garamond"/>
          <w:sz w:val="26"/>
          <w:szCs w:val="26"/>
        </w:rPr>
        <w:t xml:space="preserve"> </w:t>
      </w:r>
      <w:r w:rsidR="00ED0C36">
        <w:rPr>
          <w:rFonts w:ascii="Garamond" w:hAnsi="Garamond"/>
          <w:sz w:val="26"/>
          <w:szCs w:val="26"/>
        </w:rPr>
        <w:t>over</w:t>
      </w:r>
      <w:r w:rsidR="000F10A5" w:rsidRPr="00ED0C36">
        <w:rPr>
          <w:rFonts w:ascii="Garamond" w:hAnsi="Garamond"/>
          <w:sz w:val="26"/>
          <w:szCs w:val="26"/>
        </w:rPr>
        <w:t xml:space="preserve"> 90</w:t>
      </w:r>
      <w:r w:rsidR="00ED0C36">
        <w:rPr>
          <w:rFonts w:ascii="Garamond" w:hAnsi="Garamond"/>
          <w:sz w:val="26"/>
          <w:szCs w:val="26"/>
        </w:rPr>
        <w:t>%</w:t>
      </w:r>
      <w:r w:rsidR="000F10A5" w:rsidRPr="00ED0C36">
        <w:rPr>
          <w:rFonts w:ascii="Garamond" w:hAnsi="Garamond"/>
          <w:sz w:val="26"/>
          <w:szCs w:val="26"/>
        </w:rPr>
        <w:t xml:space="preserve"> </w:t>
      </w:r>
      <w:r w:rsidR="00A81A2A" w:rsidRPr="00ED0C36">
        <w:rPr>
          <w:rFonts w:ascii="Garamond" w:hAnsi="Garamond"/>
          <w:sz w:val="26"/>
          <w:szCs w:val="26"/>
        </w:rPr>
        <w:t xml:space="preserve">sourced from federation </w:t>
      </w:r>
      <w:r w:rsidR="00ED0C36">
        <w:rPr>
          <w:rFonts w:ascii="Garamond" w:hAnsi="Garamond"/>
          <w:sz w:val="26"/>
          <w:szCs w:val="26"/>
        </w:rPr>
        <w:t>revenues</w:t>
      </w:r>
      <w:r w:rsidR="000F10A5" w:rsidRPr="00ED0C36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 xml:space="preserve">The </w:t>
      </w:r>
      <w:r w:rsidR="00ED0C36">
        <w:rPr>
          <w:rFonts w:ascii="Garamond" w:hAnsi="Garamond"/>
          <w:sz w:val="26"/>
          <w:szCs w:val="26"/>
        </w:rPr>
        <w:t xml:space="preserve">State’s per capita IGR </w:t>
      </w:r>
      <w:r>
        <w:rPr>
          <w:rFonts w:ascii="Garamond" w:hAnsi="Garamond"/>
          <w:sz w:val="26"/>
          <w:szCs w:val="26"/>
        </w:rPr>
        <w:t xml:space="preserve">in 2014 </w:t>
      </w:r>
      <w:r w:rsidR="00ED0C36">
        <w:rPr>
          <w:rFonts w:ascii="Garamond" w:hAnsi="Garamond"/>
          <w:sz w:val="26"/>
          <w:szCs w:val="26"/>
        </w:rPr>
        <w:t xml:space="preserve">was </w:t>
      </w:r>
      <w:r>
        <w:rPr>
          <w:rFonts w:ascii="Garamond" w:hAnsi="Garamond"/>
          <w:sz w:val="26"/>
          <w:szCs w:val="26"/>
        </w:rPr>
        <w:t xml:space="preserve">also recorded as </w:t>
      </w:r>
      <w:r w:rsidR="00ED0C36">
        <w:rPr>
          <w:rFonts w:ascii="Garamond" w:hAnsi="Garamond"/>
          <w:sz w:val="26"/>
          <w:szCs w:val="26"/>
        </w:rPr>
        <w:t xml:space="preserve">N1, 121 – lower than N1, 651 in Kaduna and N1, 144 in </w:t>
      </w:r>
      <w:proofErr w:type="spellStart"/>
      <w:r w:rsidR="00ED0C36">
        <w:rPr>
          <w:rFonts w:ascii="Garamond" w:hAnsi="Garamond"/>
          <w:sz w:val="26"/>
          <w:szCs w:val="26"/>
        </w:rPr>
        <w:t>Jigawa</w:t>
      </w:r>
      <w:proofErr w:type="spellEnd"/>
      <w:r w:rsidR="00ED0C36">
        <w:rPr>
          <w:rFonts w:ascii="Garamond" w:hAnsi="Garamond"/>
          <w:sz w:val="26"/>
          <w:szCs w:val="26"/>
        </w:rPr>
        <w:t xml:space="preserve"> State.</w:t>
      </w:r>
    </w:p>
    <w:p w:rsidR="00ED0C36" w:rsidRPr="00ED6D01" w:rsidRDefault="00ED0C36" w:rsidP="00ED0C36">
      <w:pPr>
        <w:jc w:val="center"/>
        <w:rPr>
          <w:rFonts w:ascii="Garamond" w:hAnsi="Garamond"/>
          <w:b/>
          <w:sz w:val="26"/>
          <w:szCs w:val="26"/>
        </w:rPr>
      </w:pPr>
      <w:r w:rsidRPr="00ED6D01">
        <w:rPr>
          <w:rFonts w:ascii="Garamond" w:hAnsi="Garamond"/>
          <w:b/>
          <w:sz w:val="26"/>
          <w:szCs w:val="26"/>
        </w:rPr>
        <w:t>IGR SNAPSHOT IN THE NORTH WEST ZONE (2014)</w:t>
      </w:r>
    </w:p>
    <w:tbl>
      <w:tblPr>
        <w:tblW w:w="9496" w:type="dxa"/>
        <w:jc w:val="center"/>
        <w:tblInd w:w="93" w:type="dxa"/>
        <w:tblLook w:val="04A0" w:firstRow="1" w:lastRow="0" w:firstColumn="1" w:lastColumn="0" w:noHBand="0" w:noVBand="1"/>
      </w:tblPr>
      <w:tblGrid>
        <w:gridCol w:w="636"/>
        <w:gridCol w:w="1347"/>
        <w:gridCol w:w="1776"/>
        <w:gridCol w:w="1889"/>
        <w:gridCol w:w="1281"/>
        <w:gridCol w:w="2177"/>
        <w:gridCol w:w="1266"/>
      </w:tblGrid>
      <w:tr w:rsidR="00ED0C36" w:rsidRPr="00B2011F" w:rsidTr="00B10CFD">
        <w:trPr>
          <w:trHeight w:val="900"/>
          <w:jc w:val="center"/>
        </w:trPr>
        <w:tc>
          <w:tcPr>
            <w:tcW w:w="572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ED0C36" w:rsidRPr="00B2011F" w:rsidRDefault="00ED0C36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S/N</w:t>
            </w:r>
          </w:p>
        </w:tc>
        <w:tc>
          <w:tcPr>
            <w:tcW w:w="131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ED0C36" w:rsidRPr="00B2011F" w:rsidRDefault="00ED0C36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1718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ED0C36" w:rsidRPr="00B2011F" w:rsidRDefault="00ED0C36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MONTHLY IGR (N)</w:t>
            </w:r>
          </w:p>
        </w:tc>
        <w:tc>
          <w:tcPr>
            <w:tcW w:w="171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ED0C36" w:rsidRPr="00B2011F" w:rsidRDefault="00ED0C36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ANNUAL IGR (N)</w:t>
            </w:r>
          </w:p>
        </w:tc>
        <w:tc>
          <w:tcPr>
            <w:tcW w:w="112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ED0C36" w:rsidRPr="00B2011F" w:rsidRDefault="00ED0C36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5 YR GROWTH RATE</w:t>
            </w:r>
          </w:p>
        </w:tc>
        <w:tc>
          <w:tcPr>
            <w:tcW w:w="1785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ED0C36" w:rsidRPr="00B2011F" w:rsidRDefault="00ED0C36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IGR/RECURRENT REVENUE (%)</w:t>
            </w:r>
          </w:p>
        </w:tc>
        <w:tc>
          <w:tcPr>
            <w:tcW w:w="126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ED0C36" w:rsidRPr="00B2011F" w:rsidRDefault="00ED0C36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IGR PER CAPITA (N)</w:t>
            </w:r>
          </w:p>
        </w:tc>
      </w:tr>
      <w:tr w:rsidR="00ED0C36" w:rsidRPr="00ED0C36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KANO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1,138,487,827.99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13,661,853,935.85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19.9%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>14.1%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color w:val="FF0000"/>
                <w:sz w:val="24"/>
                <w:szCs w:val="24"/>
                <w:lang w:val="en-US"/>
              </w:rPr>
              <w:t xml:space="preserve">    1,120.78 </w:t>
            </w:r>
          </w:p>
        </w:tc>
      </w:tr>
      <w:tr w:rsidR="00ED0C36" w:rsidRPr="00ED0C36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sz w:val="24"/>
                <w:szCs w:val="24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sz w:val="24"/>
                <w:szCs w:val="24"/>
              </w:rPr>
              <w:t xml:space="preserve">KADUNA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1,065,210,209.54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12,782,522,514.51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sz w:val="24"/>
                <w:szCs w:val="24"/>
                <w:lang w:val="en-US"/>
              </w:rPr>
              <w:t>2.5%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sz w:val="24"/>
                <w:szCs w:val="24"/>
                <w:lang w:val="en-US"/>
              </w:rPr>
              <w:t>15.9%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0C36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0C36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    1,650.55 </w:t>
            </w:r>
          </w:p>
        </w:tc>
      </w:tr>
      <w:tr w:rsidR="00ED0C36" w:rsidRPr="00ED6D01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6D01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6D01" w:rsidRDefault="00ED0C36" w:rsidP="00B10CF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</w:rPr>
              <w:t xml:space="preserve"> JIGAWA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6D01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522,775,884.70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6D01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6,273,310,616.35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6D01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>49.9%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6D01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>9.8%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ED6D01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val="en-US"/>
              </w:rPr>
            </w:pPr>
            <w:r w:rsidRPr="00ED6D01">
              <w:rPr>
                <w:rFonts w:ascii="Garamond" w:eastAsia="Times New Roman" w:hAnsi="Garamond"/>
                <w:sz w:val="24"/>
                <w:szCs w:val="24"/>
                <w:lang w:val="en-US"/>
              </w:rPr>
              <w:t xml:space="preserve">    1,144.42 </w:t>
            </w:r>
          </w:p>
        </w:tc>
      </w:tr>
      <w:tr w:rsidR="00ED0C36" w:rsidRPr="00B2011F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KATSINA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518,586,466.58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6,223,037,599.00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18.5%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8.9%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846.76 </w:t>
            </w:r>
          </w:p>
        </w:tc>
      </w:tr>
      <w:tr w:rsidR="00ED0C36" w:rsidRPr="00B2011F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SOKOTO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468,146,938.36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5,617,763,260.35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9.6%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9.0%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    1,197.71 </w:t>
            </w:r>
          </w:p>
        </w:tc>
      </w:tr>
      <w:tr w:rsidR="00ED0C36" w:rsidRPr="00B2011F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KEBBI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319,511,970.16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3,834,143,641.95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0.2%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6.6%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922.24 </w:t>
            </w:r>
          </w:p>
        </w:tc>
      </w:tr>
      <w:tr w:rsidR="00ED0C36" w:rsidRPr="00B2011F" w:rsidTr="00B10C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</w:rPr>
              <w:t>ZAMFARA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262,469,212.83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3,149,630,553.96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11.1%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>5.8%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ED0C36" w:rsidRPr="00B2011F" w:rsidRDefault="00ED0C36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</w:pPr>
            <w:r w:rsidRPr="00B2011F">
              <w:rPr>
                <w:rFonts w:ascii="Garamond" w:eastAsia="Times New Roman" w:hAnsi="Garamond"/>
                <w:color w:val="000000"/>
                <w:sz w:val="24"/>
                <w:szCs w:val="24"/>
                <w:lang w:val="en-US"/>
              </w:rPr>
              <w:t xml:space="preserve">746.62 </w:t>
            </w:r>
          </w:p>
        </w:tc>
      </w:tr>
    </w:tbl>
    <w:p w:rsidR="00ED0C36" w:rsidRPr="00C067EF" w:rsidRDefault="00ED0C36" w:rsidP="00ED0C36">
      <w:pPr>
        <w:spacing w:line="360" w:lineRule="auto"/>
        <w:jc w:val="both"/>
        <w:rPr>
          <w:rFonts w:ascii="Garamond" w:hAnsi="Garamond"/>
          <w:sz w:val="10"/>
          <w:szCs w:val="26"/>
        </w:rPr>
      </w:pPr>
    </w:p>
    <w:p w:rsidR="000F10A5" w:rsidRPr="00ED0C36" w:rsidRDefault="00C70F7B" w:rsidP="00ED0C36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ED0C36">
        <w:rPr>
          <w:rFonts w:ascii="Garamond" w:hAnsi="Garamond"/>
          <w:b/>
          <w:sz w:val="26"/>
          <w:szCs w:val="26"/>
        </w:rPr>
        <w:t>Commendable Practices:</w:t>
      </w:r>
    </w:p>
    <w:p w:rsidR="00A67013" w:rsidRPr="00ED0C36" w:rsidRDefault="002026F6" w:rsidP="00ED0C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D0C36">
        <w:rPr>
          <w:rFonts w:ascii="Garamond" w:hAnsi="Garamond"/>
          <w:sz w:val="26"/>
          <w:szCs w:val="26"/>
        </w:rPr>
        <w:t>Kano</w:t>
      </w:r>
      <w:r w:rsidR="00A67013" w:rsidRPr="00ED0C36">
        <w:rPr>
          <w:rFonts w:ascii="Garamond" w:hAnsi="Garamond"/>
          <w:sz w:val="26"/>
          <w:szCs w:val="26"/>
        </w:rPr>
        <w:t xml:space="preserve"> has </w:t>
      </w:r>
      <w:r w:rsidR="001458C6" w:rsidRPr="00ED0C36">
        <w:rPr>
          <w:rFonts w:ascii="Garamond" w:hAnsi="Garamond"/>
          <w:sz w:val="26"/>
          <w:szCs w:val="26"/>
        </w:rPr>
        <w:t>sufficient number</w:t>
      </w:r>
      <w:r w:rsidR="00A67013" w:rsidRPr="00ED0C36">
        <w:rPr>
          <w:rFonts w:ascii="Garamond" w:hAnsi="Garamond"/>
          <w:sz w:val="26"/>
          <w:szCs w:val="26"/>
        </w:rPr>
        <w:t xml:space="preserve"> of district offices to reach out to tax</w:t>
      </w:r>
      <w:r w:rsidR="00F41676" w:rsidRPr="00ED0C36">
        <w:rPr>
          <w:rFonts w:ascii="Garamond" w:hAnsi="Garamond"/>
          <w:sz w:val="26"/>
          <w:szCs w:val="26"/>
        </w:rPr>
        <w:t xml:space="preserve"> </w:t>
      </w:r>
      <w:r w:rsidR="00A67013" w:rsidRPr="00ED0C36">
        <w:rPr>
          <w:rFonts w:ascii="Garamond" w:hAnsi="Garamond"/>
          <w:sz w:val="26"/>
          <w:szCs w:val="26"/>
        </w:rPr>
        <w:t>payers</w:t>
      </w:r>
      <w:r w:rsidR="00F41676" w:rsidRPr="00ED0C36">
        <w:rPr>
          <w:rFonts w:ascii="Garamond" w:hAnsi="Garamond"/>
          <w:sz w:val="26"/>
          <w:szCs w:val="26"/>
        </w:rPr>
        <w:t xml:space="preserve">, </w:t>
      </w:r>
      <w:r w:rsidRPr="00ED0C36">
        <w:rPr>
          <w:rFonts w:ascii="Garamond" w:hAnsi="Garamond"/>
          <w:sz w:val="26"/>
          <w:szCs w:val="26"/>
        </w:rPr>
        <w:t xml:space="preserve">since it has offices in all LGs of the </w:t>
      </w:r>
      <w:r w:rsidR="00A81A2A" w:rsidRPr="00ED0C36">
        <w:rPr>
          <w:rFonts w:ascii="Garamond" w:hAnsi="Garamond"/>
          <w:sz w:val="26"/>
          <w:szCs w:val="26"/>
        </w:rPr>
        <w:t>State</w:t>
      </w:r>
      <w:r w:rsidR="00F41676" w:rsidRPr="00ED0C36">
        <w:rPr>
          <w:rFonts w:ascii="Garamond" w:hAnsi="Garamond"/>
          <w:sz w:val="26"/>
          <w:szCs w:val="26"/>
        </w:rPr>
        <w:t>.</w:t>
      </w:r>
    </w:p>
    <w:p w:rsidR="002026F6" w:rsidRPr="00ED0C36" w:rsidRDefault="00C70F7B" w:rsidP="00ED0C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D0C36">
        <w:rPr>
          <w:rFonts w:ascii="Garamond" w:hAnsi="Garamond"/>
          <w:sz w:val="26"/>
          <w:szCs w:val="26"/>
        </w:rPr>
        <w:t>IRS b</w:t>
      </w:r>
      <w:r w:rsidR="002026F6" w:rsidRPr="00ED0C36">
        <w:rPr>
          <w:rFonts w:ascii="Garamond" w:hAnsi="Garamond"/>
          <w:sz w:val="26"/>
          <w:szCs w:val="26"/>
        </w:rPr>
        <w:t>udget release is reliable and the amount is based on</w:t>
      </w:r>
      <w:r w:rsidRPr="00ED0C36">
        <w:rPr>
          <w:rFonts w:ascii="Garamond" w:hAnsi="Garamond"/>
          <w:sz w:val="26"/>
          <w:szCs w:val="26"/>
        </w:rPr>
        <w:t xml:space="preserve"> its performance.</w:t>
      </w:r>
    </w:p>
    <w:p w:rsidR="002026F6" w:rsidRPr="00ED0C36" w:rsidRDefault="00C70F7B" w:rsidP="00ED0C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D0C36">
        <w:rPr>
          <w:rFonts w:ascii="Garamond" w:hAnsi="Garamond"/>
          <w:sz w:val="26"/>
          <w:szCs w:val="26"/>
        </w:rPr>
        <w:t>The S</w:t>
      </w:r>
      <w:r w:rsidR="002026F6" w:rsidRPr="00ED0C36">
        <w:rPr>
          <w:rFonts w:ascii="Garamond" w:hAnsi="Garamond"/>
          <w:sz w:val="26"/>
          <w:szCs w:val="26"/>
        </w:rPr>
        <w:t>tate</w:t>
      </w:r>
      <w:r w:rsidRPr="00ED0C36">
        <w:rPr>
          <w:rFonts w:ascii="Garamond" w:hAnsi="Garamond"/>
          <w:sz w:val="26"/>
          <w:szCs w:val="26"/>
        </w:rPr>
        <w:t>’s</w:t>
      </w:r>
      <w:r w:rsidR="002026F6" w:rsidRPr="00ED0C36">
        <w:rPr>
          <w:rFonts w:ascii="Garamond" w:hAnsi="Garamond"/>
          <w:sz w:val="26"/>
          <w:szCs w:val="26"/>
        </w:rPr>
        <w:t xml:space="preserve"> IRS has also</w:t>
      </w:r>
      <w:r w:rsidRPr="00ED0C36">
        <w:rPr>
          <w:rFonts w:ascii="Garamond" w:hAnsi="Garamond"/>
          <w:sz w:val="26"/>
          <w:szCs w:val="26"/>
        </w:rPr>
        <w:t xml:space="preserve"> identified the informal sector, and has developed a </w:t>
      </w:r>
      <w:r w:rsidR="002026F6" w:rsidRPr="00ED0C36">
        <w:rPr>
          <w:rFonts w:ascii="Garamond" w:hAnsi="Garamond"/>
          <w:sz w:val="26"/>
          <w:szCs w:val="26"/>
        </w:rPr>
        <w:t xml:space="preserve">strategy </w:t>
      </w:r>
      <w:r w:rsidRPr="00ED0C36">
        <w:rPr>
          <w:rFonts w:ascii="Garamond" w:hAnsi="Garamond"/>
          <w:sz w:val="26"/>
          <w:szCs w:val="26"/>
        </w:rPr>
        <w:t>to engage with businesses in the sector</w:t>
      </w:r>
      <w:r w:rsidR="002026F6" w:rsidRPr="00ED0C36">
        <w:rPr>
          <w:rFonts w:ascii="Garamond" w:hAnsi="Garamond"/>
          <w:sz w:val="26"/>
          <w:szCs w:val="26"/>
        </w:rPr>
        <w:t>.</w:t>
      </w:r>
    </w:p>
    <w:p w:rsidR="002026F6" w:rsidRPr="00ED0C36" w:rsidRDefault="00C70F7B" w:rsidP="00ED0C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D0C36">
        <w:rPr>
          <w:rFonts w:ascii="Garamond" w:hAnsi="Garamond"/>
          <w:sz w:val="26"/>
          <w:szCs w:val="26"/>
        </w:rPr>
        <w:t>A</w:t>
      </w:r>
      <w:r w:rsidR="002026F6" w:rsidRPr="00ED0C36">
        <w:rPr>
          <w:rFonts w:ascii="Garamond" w:hAnsi="Garamond"/>
          <w:sz w:val="26"/>
          <w:szCs w:val="26"/>
        </w:rPr>
        <w:t xml:space="preserve"> </w:t>
      </w:r>
      <w:r w:rsidR="00A81A2A" w:rsidRPr="00ED0C36">
        <w:rPr>
          <w:rFonts w:ascii="Garamond" w:hAnsi="Garamond"/>
          <w:sz w:val="26"/>
          <w:szCs w:val="26"/>
        </w:rPr>
        <w:t>clear government policy on utility</w:t>
      </w:r>
      <w:r w:rsidRPr="00ED0C36">
        <w:rPr>
          <w:rFonts w:ascii="Garamond" w:hAnsi="Garamond"/>
          <w:sz w:val="26"/>
          <w:szCs w:val="26"/>
        </w:rPr>
        <w:t xml:space="preserve"> fees in </w:t>
      </w:r>
      <w:r w:rsidR="002026F6" w:rsidRPr="00ED0C36">
        <w:rPr>
          <w:rFonts w:ascii="Garamond" w:hAnsi="Garamond"/>
          <w:sz w:val="26"/>
          <w:szCs w:val="26"/>
        </w:rPr>
        <w:t>sanitation, health, and education.</w:t>
      </w:r>
    </w:p>
    <w:p w:rsidR="001458C6" w:rsidRDefault="001458C6" w:rsidP="00ED0C36">
      <w:pPr>
        <w:pStyle w:val="ListParagraph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7E5A5D" w:rsidRPr="00ED0C36" w:rsidRDefault="007E5A5D" w:rsidP="00ED0C36">
      <w:pPr>
        <w:pStyle w:val="ListParagraph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ED24FA" w:rsidRPr="00ED0C36" w:rsidRDefault="00A81A2A" w:rsidP="00ED0C36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ED0C36">
        <w:rPr>
          <w:rFonts w:ascii="Garamond" w:hAnsi="Garamond"/>
          <w:b/>
          <w:sz w:val="26"/>
          <w:szCs w:val="26"/>
        </w:rPr>
        <w:lastRenderedPageBreak/>
        <w:t>Major Challenges:</w:t>
      </w:r>
    </w:p>
    <w:p w:rsidR="00886B49" w:rsidRPr="00ED0C36" w:rsidRDefault="00886B49" w:rsidP="00ED0C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D0C36">
        <w:rPr>
          <w:rFonts w:ascii="Garamond" w:hAnsi="Garamond"/>
          <w:sz w:val="26"/>
          <w:szCs w:val="26"/>
        </w:rPr>
        <w:t>Manual processing of tax payment</w:t>
      </w:r>
      <w:r w:rsidR="00A81A2A" w:rsidRPr="00ED0C36">
        <w:rPr>
          <w:rFonts w:ascii="Garamond" w:hAnsi="Garamond"/>
          <w:sz w:val="26"/>
          <w:szCs w:val="26"/>
        </w:rPr>
        <w:t>s</w:t>
      </w:r>
    </w:p>
    <w:p w:rsidR="00651017" w:rsidRPr="00ED0C36" w:rsidRDefault="00651017" w:rsidP="00ED0C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D0C36">
        <w:rPr>
          <w:rFonts w:ascii="Garamond" w:hAnsi="Garamond"/>
          <w:sz w:val="26"/>
          <w:szCs w:val="26"/>
        </w:rPr>
        <w:t>Kano State does not have a Unified Tax payer Identification Number (TIN) to collect, record, and maintain basic taxpayer information (assessment, payment, and arrears) in a master database to monitor and plan tax collection.</w:t>
      </w:r>
    </w:p>
    <w:p w:rsidR="00651017" w:rsidRPr="00ED0C36" w:rsidRDefault="00A81A2A" w:rsidP="00ED0C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D0C36">
        <w:rPr>
          <w:rFonts w:ascii="Garamond" w:hAnsi="Garamond"/>
          <w:sz w:val="26"/>
          <w:szCs w:val="26"/>
        </w:rPr>
        <w:t>The State’s</w:t>
      </w:r>
      <w:r w:rsidR="00651017" w:rsidRPr="00ED0C36">
        <w:rPr>
          <w:rFonts w:ascii="Garamond" w:hAnsi="Garamond"/>
          <w:sz w:val="26"/>
          <w:szCs w:val="26"/>
        </w:rPr>
        <w:t xml:space="preserve"> </w:t>
      </w:r>
      <w:r w:rsidRPr="00ED0C36">
        <w:rPr>
          <w:rFonts w:ascii="Garamond" w:hAnsi="Garamond"/>
          <w:sz w:val="26"/>
          <w:szCs w:val="26"/>
        </w:rPr>
        <w:t xml:space="preserve">tax </w:t>
      </w:r>
      <w:r w:rsidR="00651017" w:rsidRPr="00ED0C36">
        <w:rPr>
          <w:rFonts w:ascii="Garamond" w:hAnsi="Garamond"/>
          <w:sz w:val="26"/>
          <w:szCs w:val="26"/>
        </w:rPr>
        <w:t>officers are not trained in assessment and audit.</w:t>
      </w:r>
    </w:p>
    <w:p w:rsidR="00651017" w:rsidRPr="00ED0C36" w:rsidRDefault="00651017" w:rsidP="00ED0C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D0C36">
        <w:rPr>
          <w:rFonts w:ascii="Garamond" w:hAnsi="Garamond"/>
          <w:sz w:val="26"/>
          <w:szCs w:val="26"/>
        </w:rPr>
        <w:t xml:space="preserve">Kano is also faced with the challenge of </w:t>
      </w:r>
      <w:r w:rsidR="006D7436" w:rsidRPr="00ED0C36">
        <w:rPr>
          <w:rFonts w:ascii="Garamond" w:hAnsi="Garamond"/>
          <w:sz w:val="26"/>
          <w:szCs w:val="26"/>
        </w:rPr>
        <w:t>significant</w:t>
      </w:r>
      <w:r w:rsidRPr="00ED0C36">
        <w:rPr>
          <w:rFonts w:ascii="Garamond" w:hAnsi="Garamond"/>
          <w:sz w:val="26"/>
          <w:szCs w:val="26"/>
        </w:rPr>
        <w:t xml:space="preserve"> leakages and corruption.</w:t>
      </w:r>
    </w:p>
    <w:p w:rsidR="00651017" w:rsidRPr="00ED0C36" w:rsidRDefault="00651017" w:rsidP="00ED0C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D0C36">
        <w:rPr>
          <w:rFonts w:ascii="Garamond" w:hAnsi="Garamond"/>
          <w:sz w:val="26"/>
          <w:szCs w:val="26"/>
        </w:rPr>
        <w:t xml:space="preserve">Taxpayers covered by the tax net is </w:t>
      </w:r>
      <w:r w:rsidR="003937A0" w:rsidRPr="00ED0C36">
        <w:rPr>
          <w:rFonts w:ascii="Garamond" w:hAnsi="Garamond"/>
          <w:sz w:val="26"/>
          <w:szCs w:val="26"/>
        </w:rPr>
        <w:t xml:space="preserve">less than 25% of </w:t>
      </w:r>
      <w:r w:rsidR="00C70F7B" w:rsidRPr="00ED0C36">
        <w:rPr>
          <w:rFonts w:ascii="Garamond" w:hAnsi="Garamond"/>
          <w:sz w:val="26"/>
          <w:szCs w:val="26"/>
        </w:rPr>
        <w:t xml:space="preserve">its </w:t>
      </w:r>
      <w:r w:rsidR="003937A0" w:rsidRPr="00ED0C36">
        <w:rPr>
          <w:rFonts w:ascii="Garamond" w:hAnsi="Garamond"/>
          <w:sz w:val="26"/>
          <w:szCs w:val="26"/>
        </w:rPr>
        <w:t xml:space="preserve">total </w:t>
      </w:r>
      <w:r w:rsidR="00C70F7B" w:rsidRPr="00ED0C36">
        <w:rPr>
          <w:rFonts w:ascii="Garamond" w:hAnsi="Garamond"/>
          <w:sz w:val="26"/>
          <w:szCs w:val="26"/>
        </w:rPr>
        <w:t xml:space="preserve">available </w:t>
      </w:r>
    </w:p>
    <w:p w:rsidR="003937A0" w:rsidRPr="00ED0C36" w:rsidRDefault="003937A0" w:rsidP="00ED0C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D0C36">
        <w:rPr>
          <w:rFonts w:ascii="Garamond" w:hAnsi="Garamond"/>
          <w:sz w:val="26"/>
          <w:szCs w:val="26"/>
        </w:rPr>
        <w:t>Too many exemptions and loopholes under existing tax laws.</w:t>
      </w:r>
    </w:p>
    <w:p w:rsidR="00A81A2A" w:rsidRPr="00ED0C36" w:rsidRDefault="003937A0" w:rsidP="00ED0C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ED0C36">
        <w:rPr>
          <w:rFonts w:ascii="Garamond" w:hAnsi="Garamond"/>
          <w:sz w:val="26"/>
          <w:szCs w:val="26"/>
        </w:rPr>
        <w:t xml:space="preserve">Kano </w:t>
      </w:r>
      <w:r w:rsidR="00C70F7B" w:rsidRPr="00ED0C36">
        <w:rPr>
          <w:rFonts w:ascii="Garamond" w:hAnsi="Garamond"/>
          <w:sz w:val="26"/>
          <w:szCs w:val="26"/>
        </w:rPr>
        <w:t xml:space="preserve">State </w:t>
      </w:r>
      <w:r w:rsidRPr="00ED0C36">
        <w:rPr>
          <w:rFonts w:ascii="Garamond" w:hAnsi="Garamond"/>
          <w:sz w:val="26"/>
          <w:szCs w:val="26"/>
        </w:rPr>
        <w:t>has no property and consumption tax.</w:t>
      </w:r>
    </w:p>
    <w:p w:rsidR="00A81A2A" w:rsidRPr="007E5A5D" w:rsidRDefault="00A81A2A" w:rsidP="00ED0C36">
      <w:pPr>
        <w:pStyle w:val="ListParagraph"/>
        <w:spacing w:line="360" w:lineRule="auto"/>
        <w:jc w:val="both"/>
        <w:rPr>
          <w:rFonts w:ascii="Garamond" w:hAnsi="Garamond"/>
          <w:sz w:val="12"/>
          <w:szCs w:val="26"/>
        </w:rPr>
      </w:pPr>
    </w:p>
    <w:p w:rsidR="0082180C" w:rsidRPr="00ED0C36" w:rsidRDefault="007E5A5D" w:rsidP="007E5A5D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10085" w:type="dxa"/>
        <w:tblInd w:w="-34" w:type="dxa"/>
        <w:tblLook w:val="04A0" w:firstRow="1" w:lastRow="0" w:firstColumn="1" w:lastColumn="0" w:noHBand="0" w:noVBand="1"/>
      </w:tblPr>
      <w:tblGrid>
        <w:gridCol w:w="712"/>
        <w:gridCol w:w="2098"/>
        <w:gridCol w:w="3092"/>
        <w:gridCol w:w="1796"/>
        <w:gridCol w:w="2387"/>
      </w:tblGrid>
      <w:tr w:rsidR="0082180C" w:rsidRPr="00ED0C36" w:rsidTr="007E5A5D">
        <w:tc>
          <w:tcPr>
            <w:tcW w:w="712" w:type="dxa"/>
            <w:shd w:val="pct5" w:color="auto" w:fill="auto"/>
          </w:tcPr>
          <w:p w:rsidR="0082180C" w:rsidRPr="00ED0C36" w:rsidRDefault="00C70F7B" w:rsidP="007E5A5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ED0C36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2098" w:type="dxa"/>
            <w:shd w:val="pct5" w:color="auto" w:fill="auto"/>
          </w:tcPr>
          <w:p w:rsidR="0082180C" w:rsidRPr="00ED0C36" w:rsidRDefault="00C70F7B" w:rsidP="007E5A5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ED0C36">
              <w:rPr>
                <w:rFonts w:ascii="Garamond" w:hAnsi="Garamond"/>
                <w:b/>
                <w:sz w:val="26"/>
                <w:szCs w:val="26"/>
              </w:rPr>
              <w:t>Identified goals</w:t>
            </w:r>
          </w:p>
        </w:tc>
        <w:tc>
          <w:tcPr>
            <w:tcW w:w="3092" w:type="dxa"/>
            <w:shd w:val="pct5" w:color="auto" w:fill="auto"/>
          </w:tcPr>
          <w:p w:rsidR="0082180C" w:rsidRPr="00ED0C36" w:rsidRDefault="00C70F7B" w:rsidP="007E5A5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ED0C36">
              <w:rPr>
                <w:rFonts w:ascii="Garamond" w:hAnsi="Garamond"/>
                <w:b/>
                <w:sz w:val="26"/>
                <w:szCs w:val="26"/>
              </w:rPr>
              <w:t>Reforms required</w:t>
            </w:r>
          </w:p>
        </w:tc>
        <w:tc>
          <w:tcPr>
            <w:tcW w:w="1796" w:type="dxa"/>
            <w:shd w:val="pct5" w:color="auto" w:fill="auto"/>
          </w:tcPr>
          <w:p w:rsidR="0082180C" w:rsidRPr="00ED0C36" w:rsidRDefault="00C70F7B" w:rsidP="007E5A5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ED0C36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387" w:type="dxa"/>
            <w:shd w:val="pct5" w:color="auto" w:fill="auto"/>
          </w:tcPr>
          <w:p w:rsidR="0082180C" w:rsidRPr="00ED0C36" w:rsidRDefault="00C70F7B" w:rsidP="007E5A5D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ED0C36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82180C" w:rsidRPr="00ED0C36" w:rsidTr="007E5A5D">
        <w:tc>
          <w:tcPr>
            <w:tcW w:w="712" w:type="dxa"/>
          </w:tcPr>
          <w:p w:rsidR="0082180C" w:rsidRPr="00ED0C36" w:rsidRDefault="0082180C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2098" w:type="dxa"/>
          </w:tcPr>
          <w:p w:rsidR="0082180C" w:rsidRPr="00ED0C36" w:rsidRDefault="0082180C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Automation</w:t>
            </w:r>
          </w:p>
        </w:tc>
        <w:tc>
          <w:tcPr>
            <w:tcW w:w="3092" w:type="dxa"/>
          </w:tcPr>
          <w:p w:rsidR="0082180C" w:rsidRPr="00ED0C36" w:rsidRDefault="0082180C" w:rsidP="007E5A5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Payment processing (automated)</w:t>
            </w:r>
          </w:p>
          <w:p w:rsidR="0082180C" w:rsidRPr="00ED0C36" w:rsidRDefault="0082180C" w:rsidP="007E5A5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 xml:space="preserve">Online print of </w:t>
            </w:r>
            <w:r w:rsidR="007E5A5D" w:rsidRPr="00ED0C36">
              <w:rPr>
                <w:rFonts w:ascii="Garamond" w:hAnsi="Garamond"/>
                <w:sz w:val="26"/>
                <w:szCs w:val="26"/>
              </w:rPr>
              <w:t>receipts</w:t>
            </w:r>
          </w:p>
          <w:p w:rsidR="0082180C" w:rsidRPr="00ED0C36" w:rsidRDefault="0082180C" w:rsidP="007E5A5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Online print of withholding tax currency note</w:t>
            </w:r>
          </w:p>
        </w:tc>
        <w:tc>
          <w:tcPr>
            <w:tcW w:w="1796" w:type="dxa"/>
          </w:tcPr>
          <w:p w:rsidR="0082180C" w:rsidRPr="00ED0C36" w:rsidRDefault="0082180C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January-December 2016</w:t>
            </w:r>
          </w:p>
        </w:tc>
        <w:tc>
          <w:tcPr>
            <w:tcW w:w="2387" w:type="dxa"/>
          </w:tcPr>
          <w:p w:rsidR="0082180C" w:rsidRPr="00ED0C36" w:rsidRDefault="0082180C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KSBIR</w:t>
            </w:r>
          </w:p>
        </w:tc>
      </w:tr>
      <w:tr w:rsidR="0082180C" w:rsidRPr="00ED0C36" w:rsidTr="007E5A5D">
        <w:tc>
          <w:tcPr>
            <w:tcW w:w="712" w:type="dxa"/>
          </w:tcPr>
          <w:p w:rsidR="0082180C" w:rsidRPr="00ED0C36" w:rsidRDefault="0082180C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098" w:type="dxa"/>
          </w:tcPr>
          <w:p w:rsidR="0082180C" w:rsidRPr="00ED0C36" w:rsidRDefault="0082180C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Administrative and financial autonomy</w:t>
            </w:r>
          </w:p>
        </w:tc>
        <w:tc>
          <w:tcPr>
            <w:tcW w:w="3092" w:type="dxa"/>
          </w:tcPr>
          <w:p w:rsidR="0082180C" w:rsidRPr="00ED0C36" w:rsidRDefault="0082180C" w:rsidP="007E5A5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Tax administration strengthening</w:t>
            </w:r>
          </w:p>
          <w:p w:rsidR="0082180C" w:rsidRPr="00ED0C36" w:rsidRDefault="0082180C" w:rsidP="007E5A5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Tax policy reformation</w:t>
            </w:r>
          </w:p>
        </w:tc>
        <w:tc>
          <w:tcPr>
            <w:tcW w:w="1796" w:type="dxa"/>
          </w:tcPr>
          <w:p w:rsidR="0082180C" w:rsidRPr="00ED0C36" w:rsidRDefault="00663935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Immediately</w:t>
            </w:r>
          </w:p>
        </w:tc>
        <w:tc>
          <w:tcPr>
            <w:tcW w:w="2387" w:type="dxa"/>
          </w:tcPr>
          <w:p w:rsidR="0082180C" w:rsidRPr="00ED0C36" w:rsidRDefault="00663935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State government</w:t>
            </w:r>
          </w:p>
        </w:tc>
      </w:tr>
      <w:tr w:rsidR="00663935" w:rsidRPr="00ED0C36" w:rsidTr="007E5A5D">
        <w:tc>
          <w:tcPr>
            <w:tcW w:w="712" w:type="dxa"/>
          </w:tcPr>
          <w:p w:rsidR="00663935" w:rsidRPr="00ED0C36" w:rsidRDefault="00663935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098" w:type="dxa"/>
          </w:tcPr>
          <w:p w:rsidR="00663935" w:rsidRPr="00ED0C36" w:rsidRDefault="00663935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Train personnel</w:t>
            </w:r>
          </w:p>
        </w:tc>
        <w:tc>
          <w:tcPr>
            <w:tcW w:w="3092" w:type="dxa"/>
          </w:tcPr>
          <w:p w:rsidR="00663935" w:rsidRPr="00ED0C36" w:rsidRDefault="00663935" w:rsidP="007E5A5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Capacity building</w:t>
            </w:r>
          </w:p>
          <w:p w:rsidR="00663935" w:rsidRPr="00ED0C36" w:rsidRDefault="00663935" w:rsidP="007E5A5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Training</w:t>
            </w:r>
          </w:p>
          <w:p w:rsidR="00663935" w:rsidRPr="00ED0C36" w:rsidRDefault="00663935" w:rsidP="007E5A5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Re-training</w:t>
            </w:r>
          </w:p>
          <w:p w:rsidR="00663935" w:rsidRPr="00ED0C36" w:rsidRDefault="00663935" w:rsidP="007E5A5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Workshop</w:t>
            </w:r>
          </w:p>
          <w:p w:rsidR="00663935" w:rsidRPr="00ED0C36" w:rsidRDefault="00663935" w:rsidP="007E5A5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Seminars</w:t>
            </w:r>
          </w:p>
        </w:tc>
        <w:tc>
          <w:tcPr>
            <w:tcW w:w="1796" w:type="dxa"/>
          </w:tcPr>
          <w:p w:rsidR="00663935" w:rsidRPr="00ED0C36" w:rsidRDefault="00663935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January-</w:t>
            </w:r>
            <w:r w:rsidR="00C70F7B" w:rsidRPr="00ED0C36">
              <w:rPr>
                <w:rFonts w:ascii="Garamond" w:hAnsi="Garamond"/>
                <w:sz w:val="26"/>
                <w:szCs w:val="26"/>
              </w:rPr>
              <w:t xml:space="preserve">June </w:t>
            </w:r>
            <w:r w:rsidRPr="00ED0C36">
              <w:rPr>
                <w:rFonts w:ascii="Garamond" w:hAnsi="Garamond"/>
                <w:sz w:val="26"/>
                <w:szCs w:val="26"/>
              </w:rPr>
              <w:t>2016</w:t>
            </w:r>
          </w:p>
        </w:tc>
        <w:tc>
          <w:tcPr>
            <w:tcW w:w="2387" w:type="dxa"/>
          </w:tcPr>
          <w:p w:rsidR="00663935" w:rsidRPr="00ED0C36" w:rsidRDefault="00663935" w:rsidP="007E5A5D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ED0C36">
              <w:rPr>
                <w:rFonts w:ascii="Garamond" w:hAnsi="Garamond"/>
                <w:sz w:val="26"/>
                <w:szCs w:val="26"/>
              </w:rPr>
              <w:t>KSBIR</w:t>
            </w:r>
          </w:p>
        </w:tc>
      </w:tr>
    </w:tbl>
    <w:p w:rsidR="0082180C" w:rsidRPr="00ED0C36" w:rsidRDefault="0082180C" w:rsidP="00ED0C36">
      <w:p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</w:p>
    <w:sectPr w:rsidR="0082180C" w:rsidRPr="00ED0C36" w:rsidSect="00ED0C36">
      <w:footerReference w:type="default" r:id="rId9"/>
      <w:pgSz w:w="11906" w:h="16838"/>
      <w:pgMar w:top="99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48" w:rsidRDefault="00461548" w:rsidP="00A81A2A">
      <w:pPr>
        <w:spacing w:after="0" w:line="240" w:lineRule="auto"/>
      </w:pPr>
      <w:r>
        <w:separator/>
      </w:r>
    </w:p>
  </w:endnote>
  <w:endnote w:type="continuationSeparator" w:id="0">
    <w:p w:rsidR="00461548" w:rsidRDefault="00461548" w:rsidP="00A8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18931"/>
      <w:docPartObj>
        <w:docPartGallery w:val="Page Numbers (Bottom of Page)"/>
        <w:docPartUnique/>
      </w:docPartObj>
    </w:sdtPr>
    <w:sdtEndPr/>
    <w:sdtContent>
      <w:p w:rsidR="00A81A2A" w:rsidRDefault="006201A7">
        <w:pPr>
          <w:pStyle w:val="Footer"/>
          <w:jc w:val="right"/>
        </w:pPr>
        <w:r w:rsidRPr="00A81A2A">
          <w:rPr>
            <w:rFonts w:ascii="Sylfaen" w:hAnsi="Sylfaen"/>
          </w:rPr>
          <w:fldChar w:fldCharType="begin"/>
        </w:r>
        <w:r w:rsidR="00A81A2A" w:rsidRPr="00A81A2A">
          <w:rPr>
            <w:rFonts w:ascii="Sylfaen" w:hAnsi="Sylfaen"/>
          </w:rPr>
          <w:instrText xml:space="preserve"> PAGE   \* MERGEFORMAT </w:instrText>
        </w:r>
        <w:r w:rsidRPr="00A81A2A">
          <w:rPr>
            <w:rFonts w:ascii="Sylfaen" w:hAnsi="Sylfaen"/>
          </w:rPr>
          <w:fldChar w:fldCharType="separate"/>
        </w:r>
        <w:r w:rsidR="0032393C">
          <w:rPr>
            <w:rFonts w:ascii="Sylfaen" w:hAnsi="Sylfaen"/>
            <w:noProof/>
          </w:rPr>
          <w:t>1</w:t>
        </w:r>
        <w:r w:rsidRPr="00A81A2A">
          <w:rPr>
            <w:rFonts w:ascii="Sylfaen" w:hAnsi="Sylfaen"/>
          </w:rPr>
          <w:fldChar w:fldCharType="end"/>
        </w:r>
      </w:p>
    </w:sdtContent>
  </w:sdt>
  <w:p w:rsidR="00A81A2A" w:rsidRDefault="00A81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48" w:rsidRDefault="00461548" w:rsidP="00A81A2A">
      <w:pPr>
        <w:spacing w:after="0" w:line="240" w:lineRule="auto"/>
      </w:pPr>
      <w:r>
        <w:separator/>
      </w:r>
    </w:p>
  </w:footnote>
  <w:footnote w:type="continuationSeparator" w:id="0">
    <w:p w:rsidR="00461548" w:rsidRDefault="00461548" w:rsidP="00A8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2A8"/>
    <w:multiLevelType w:val="hybridMultilevel"/>
    <w:tmpl w:val="E8DE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0CF5"/>
    <w:multiLevelType w:val="hybridMultilevel"/>
    <w:tmpl w:val="74CAED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CB6F22"/>
    <w:multiLevelType w:val="hybridMultilevel"/>
    <w:tmpl w:val="85EC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21BE"/>
    <w:multiLevelType w:val="hybridMultilevel"/>
    <w:tmpl w:val="63FAD4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735A4"/>
    <w:multiLevelType w:val="hybridMultilevel"/>
    <w:tmpl w:val="18C48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028E2"/>
    <w:rsid w:val="000B2103"/>
    <w:rsid w:val="000F10A5"/>
    <w:rsid w:val="00102A37"/>
    <w:rsid w:val="0013443C"/>
    <w:rsid w:val="00141CB2"/>
    <w:rsid w:val="001458C6"/>
    <w:rsid w:val="001866D2"/>
    <w:rsid w:val="001C7FFE"/>
    <w:rsid w:val="002018D6"/>
    <w:rsid w:val="002026F6"/>
    <w:rsid w:val="00270A67"/>
    <w:rsid w:val="0032393C"/>
    <w:rsid w:val="00380174"/>
    <w:rsid w:val="003937A0"/>
    <w:rsid w:val="003B2103"/>
    <w:rsid w:val="0040157C"/>
    <w:rsid w:val="00461548"/>
    <w:rsid w:val="005261A1"/>
    <w:rsid w:val="00553934"/>
    <w:rsid w:val="00570DC4"/>
    <w:rsid w:val="005E5246"/>
    <w:rsid w:val="006201A7"/>
    <w:rsid w:val="00651017"/>
    <w:rsid w:val="0065127E"/>
    <w:rsid w:val="00663935"/>
    <w:rsid w:val="0068068A"/>
    <w:rsid w:val="006D7436"/>
    <w:rsid w:val="006F34FA"/>
    <w:rsid w:val="007E5A5D"/>
    <w:rsid w:val="0082180C"/>
    <w:rsid w:val="008331E3"/>
    <w:rsid w:val="00836C7E"/>
    <w:rsid w:val="00851C63"/>
    <w:rsid w:val="00886B49"/>
    <w:rsid w:val="00890D7B"/>
    <w:rsid w:val="00924E74"/>
    <w:rsid w:val="00930F04"/>
    <w:rsid w:val="00961BAE"/>
    <w:rsid w:val="009A6A6E"/>
    <w:rsid w:val="00A324D9"/>
    <w:rsid w:val="00A5015B"/>
    <w:rsid w:val="00A67013"/>
    <w:rsid w:val="00A81A2A"/>
    <w:rsid w:val="00B06569"/>
    <w:rsid w:val="00C57799"/>
    <w:rsid w:val="00C70F7B"/>
    <w:rsid w:val="00D22A10"/>
    <w:rsid w:val="00D45F16"/>
    <w:rsid w:val="00D5738C"/>
    <w:rsid w:val="00D93793"/>
    <w:rsid w:val="00DE0DCF"/>
    <w:rsid w:val="00E83E64"/>
    <w:rsid w:val="00EC3A2D"/>
    <w:rsid w:val="00ED0C36"/>
    <w:rsid w:val="00ED24FA"/>
    <w:rsid w:val="00F41676"/>
    <w:rsid w:val="00FC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82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A2A"/>
  </w:style>
  <w:style w:type="paragraph" w:styleId="Footer">
    <w:name w:val="footer"/>
    <w:basedOn w:val="Normal"/>
    <w:link w:val="FooterChar"/>
    <w:uiPriority w:val="99"/>
    <w:unhideWhenUsed/>
    <w:rsid w:val="00A8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B49"/>
    <w:pPr>
      <w:ind w:left="720"/>
      <w:contextualSpacing/>
    </w:pPr>
  </w:style>
  <w:style w:type="table" w:styleId="TableGrid">
    <w:name w:val="Table Grid"/>
    <w:basedOn w:val="TableNormal"/>
    <w:uiPriority w:val="59"/>
    <w:rsid w:val="0082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A2A"/>
  </w:style>
  <w:style w:type="paragraph" w:styleId="Footer">
    <w:name w:val="footer"/>
    <w:basedOn w:val="Normal"/>
    <w:link w:val="FooterChar"/>
    <w:uiPriority w:val="99"/>
    <w:unhideWhenUsed/>
    <w:rsid w:val="00A8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Chioma</cp:lastModifiedBy>
  <cp:revision>2</cp:revision>
  <dcterms:created xsi:type="dcterms:W3CDTF">2016-02-17T08:28:00Z</dcterms:created>
  <dcterms:modified xsi:type="dcterms:W3CDTF">2016-02-17T08:28:00Z</dcterms:modified>
</cp:coreProperties>
</file>