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7C" w:rsidRPr="00707743" w:rsidRDefault="0012007C" w:rsidP="0012007C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6955" cy="1158875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7C" w:rsidRPr="00006D22" w:rsidRDefault="0012007C" w:rsidP="0012007C">
      <w:pPr>
        <w:pStyle w:val="ListParagraph"/>
        <w:ind w:left="0"/>
        <w:jc w:val="center"/>
        <w:rPr>
          <w:rFonts w:ascii="Garamond" w:hAnsi="Garamond"/>
          <w:b/>
          <w:sz w:val="28"/>
          <w:szCs w:val="28"/>
        </w:rPr>
      </w:pPr>
      <w:r w:rsidRPr="00006D22">
        <w:rPr>
          <w:rFonts w:ascii="Garamond" w:hAnsi="Garamond"/>
          <w:b/>
          <w:sz w:val="28"/>
          <w:szCs w:val="28"/>
        </w:rPr>
        <w:t>STATE-SPECIFIC RECOMMENDATIONS</w:t>
      </w:r>
    </w:p>
    <w:p w:rsidR="0012007C" w:rsidRPr="00707743" w:rsidRDefault="0012007C" w:rsidP="0012007C">
      <w:pPr>
        <w:pStyle w:val="ListParagraph"/>
        <w:ind w:left="0"/>
        <w:jc w:val="center"/>
        <w:rPr>
          <w:rFonts w:ascii="Garamond" w:hAnsi="Garamond"/>
          <w:b/>
          <w:sz w:val="16"/>
          <w:szCs w:val="26"/>
        </w:rPr>
      </w:pPr>
    </w:p>
    <w:p w:rsidR="0012007C" w:rsidRDefault="0012007C" w:rsidP="0012007C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565349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Bayelsa</w:t>
      </w:r>
      <w:r w:rsidRPr="00565349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12007C" w:rsidRPr="0012007C" w:rsidRDefault="0012007C" w:rsidP="0012007C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4"/>
          <w:szCs w:val="28"/>
          <w:u w:val="single"/>
        </w:rPr>
      </w:pPr>
    </w:p>
    <w:p w:rsidR="00621E1A" w:rsidRDefault="009E2574" w:rsidP="0012007C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Bayelsa</w:t>
      </w:r>
      <w:r w:rsidR="00621E1A" w:rsidRPr="0012007C">
        <w:rPr>
          <w:rFonts w:ascii="Garamond" w:hAnsi="Garamond"/>
          <w:sz w:val="26"/>
          <w:szCs w:val="26"/>
        </w:rPr>
        <w:t xml:space="preserve"> State’s IGR </w:t>
      </w:r>
      <w:r w:rsidRPr="0012007C">
        <w:rPr>
          <w:rFonts w:ascii="Garamond" w:hAnsi="Garamond"/>
          <w:sz w:val="26"/>
          <w:szCs w:val="26"/>
        </w:rPr>
        <w:t>rose</w:t>
      </w:r>
      <w:r w:rsidR="00621E1A" w:rsidRPr="0012007C">
        <w:rPr>
          <w:rFonts w:ascii="Garamond" w:hAnsi="Garamond"/>
          <w:sz w:val="26"/>
          <w:szCs w:val="26"/>
        </w:rPr>
        <w:t xml:space="preserve"> </w:t>
      </w:r>
      <w:r w:rsidRPr="0012007C">
        <w:rPr>
          <w:rFonts w:ascii="Garamond" w:hAnsi="Garamond"/>
          <w:sz w:val="26"/>
          <w:szCs w:val="26"/>
        </w:rPr>
        <w:t xml:space="preserve">from N4.7 billion in 2010 to N11 </w:t>
      </w:r>
      <w:r w:rsidR="00621E1A" w:rsidRPr="0012007C">
        <w:rPr>
          <w:rFonts w:ascii="Garamond" w:hAnsi="Garamond"/>
          <w:sz w:val="26"/>
          <w:szCs w:val="26"/>
        </w:rPr>
        <w:t>billion in 2014, recording a</w:t>
      </w:r>
      <w:r w:rsidR="00BB25D3" w:rsidRPr="0012007C">
        <w:rPr>
          <w:rFonts w:ascii="Garamond" w:hAnsi="Garamond"/>
          <w:sz w:val="26"/>
          <w:szCs w:val="26"/>
        </w:rPr>
        <w:t>n impressive</w:t>
      </w:r>
      <w:r w:rsidRPr="0012007C">
        <w:rPr>
          <w:rFonts w:ascii="Garamond" w:hAnsi="Garamond"/>
          <w:sz w:val="26"/>
          <w:szCs w:val="26"/>
        </w:rPr>
        <w:t xml:space="preserve"> 23</w:t>
      </w:r>
      <w:r w:rsidR="0012007C">
        <w:rPr>
          <w:rFonts w:ascii="Garamond" w:hAnsi="Garamond"/>
          <w:sz w:val="26"/>
          <w:szCs w:val="26"/>
        </w:rPr>
        <w:t>.5</w:t>
      </w:r>
      <w:r w:rsidR="00621E1A" w:rsidRPr="0012007C">
        <w:rPr>
          <w:rFonts w:ascii="Garamond" w:hAnsi="Garamond"/>
          <w:sz w:val="26"/>
          <w:szCs w:val="26"/>
        </w:rPr>
        <w:t xml:space="preserve">% growth rate. </w:t>
      </w:r>
      <w:r w:rsidR="00493D3F" w:rsidRPr="0012007C">
        <w:rPr>
          <w:rFonts w:ascii="Garamond" w:hAnsi="Garamond"/>
          <w:sz w:val="26"/>
          <w:szCs w:val="26"/>
        </w:rPr>
        <w:t>The</w:t>
      </w:r>
      <w:r w:rsidR="00A42508" w:rsidRPr="0012007C">
        <w:rPr>
          <w:rFonts w:ascii="Garamond" w:hAnsi="Garamond"/>
          <w:sz w:val="26"/>
          <w:szCs w:val="26"/>
        </w:rPr>
        <w:t xml:space="preserve"> </w:t>
      </w:r>
      <w:r w:rsidRPr="0012007C">
        <w:rPr>
          <w:rFonts w:ascii="Garamond" w:hAnsi="Garamond"/>
          <w:sz w:val="26"/>
          <w:szCs w:val="26"/>
        </w:rPr>
        <w:t xml:space="preserve">performance </w:t>
      </w:r>
      <w:r w:rsidR="00493D3F" w:rsidRPr="0012007C">
        <w:rPr>
          <w:rFonts w:ascii="Garamond" w:hAnsi="Garamond"/>
          <w:sz w:val="26"/>
          <w:szCs w:val="26"/>
        </w:rPr>
        <w:t xml:space="preserve">however </w:t>
      </w:r>
      <w:r w:rsidRPr="0012007C">
        <w:rPr>
          <w:rFonts w:ascii="Garamond" w:hAnsi="Garamond"/>
          <w:sz w:val="26"/>
          <w:szCs w:val="26"/>
        </w:rPr>
        <w:t>remains poor when compared to other States in the South South region</w:t>
      </w:r>
      <w:r w:rsidR="0012007C">
        <w:rPr>
          <w:rFonts w:ascii="Garamond" w:hAnsi="Garamond"/>
          <w:sz w:val="26"/>
          <w:szCs w:val="26"/>
        </w:rPr>
        <w:t xml:space="preserve">. </w:t>
      </w:r>
      <w:r w:rsidR="00DE0451">
        <w:rPr>
          <w:rFonts w:ascii="Garamond" w:hAnsi="Garamond"/>
          <w:sz w:val="26"/>
          <w:szCs w:val="26"/>
        </w:rPr>
        <w:t xml:space="preserve">Its average revenue generated monthly is 8 times lower than what is generated in Rivers State. </w:t>
      </w:r>
      <w:r w:rsidRPr="0012007C">
        <w:rPr>
          <w:rFonts w:ascii="Garamond" w:hAnsi="Garamond"/>
          <w:sz w:val="26"/>
          <w:szCs w:val="26"/>
        </w:rPr>
        <w:t xml:space="preserve">The percentage contribution of </w:t>
      </w:r>
      <w:r w:rsidR="00BB25D3" w:rsidRPr="0012007C">
        <w:rPr>
          <w:rFonts w:ascii="Garamond" w:hAnsi="Garamond"/>
          <w:sz w:val="26"/>
          <w:szCs w:val="26"/>
        </w:rPr>
        <w:t xml:space="preserve">IGR </w:t>
      </w:r>
      <w:r w:rsidR="00795914" w:rsidRPr="0012007C">
        <w:rPr>
          <w:rFonts w:ascii="Garamond" w:hAnsi="Garamond"/>
          <w:sz w:val="26"/>
          <w:szCs w:val="26"/>
        </w:rPr>
        <w:t>to</w:t>
      </w:r>
      <w:r w:rsidR="00D50C5A" w:rsidRPr="0012007C">
        <w:rPr>
          <w:rFonts w:ascii="Garamond" w:hAnsi="Garamond"/>
          <w:sz w:val="26"/>
          <w:szCs w:val="26"/>
        </w:rPr>
        <w:t xml:space="preserve"> </w:t>
      </w:r>
      <w:r w:rsidR="00493D3F" w:rsidRPr="0012007C">
        <w:rPr>
          <w:rFonts w:ascii="Garamond" w:hAnsi="Garamond"/>
          <w:sz w:val="26"/>
          <w:szCs w:val="26"/>
        </w:rPr>
        <w:t>the State’s</w:t>
      </w:r>
      <w:r w:rsidR="00621E1A" w:rsidRPr="0012007C">
        <w:rPr>
          <w:rFonts w:ascii="Garamond" w:hAnsi="Garamond"/>
          <w:sz w:val="26"/>
          <w:szCs w:val="26"/>
        </w:rPr>
        <w:t xml:space="preserve"> total </w:t>
      </w:r>
      <w:r w:rsidR="00914756" w:rsidRPr="0012007C">
        <w:rPr>
          <w:rFonts w:ascii="Garamond" w:hAnsi="Garamond"/>
          <w:sz w:val="26"/>
          <w:szCs w:val="26"/>
        </w:rPr>
        <w:t xml:space="preserve">recurrent </w:t>
      </w:r>
      <w:r w:rsidR="006E7DB3">
        <w:rPr>
          <w:rFonts w:ascii="Garamond" w:hAnsi="Garamond"/>
          <w:sz w:val="26"/>
          <w:szCs w:val="26"/>
        </w:rPr>
        <w:t>revenue</w:t>
      </w:r>
      <w:r w:rsidR="00914756" w:rsidRPr="0012007C">
        <w:rPr>
          <w:rFonts w:ascii="Garamond" w:hAnsi="Garamond"/>
          <w:sz w:val="26"/>
          <w:szCs w:val="26"/>
        </w:rPr>
        <w:t xml:space="preserve"> </w:t>
      </w:r>
      <w:r w:rsidR="00D50C5A" w:rsidRPr="0012007C">
        <w:rPr>
          <w:rFonts w:ascii="Garamond" w:hAnsi="Garamond"/>
          <w:sz w:val="26"/>
          <w:szCs w:val="26"/>
        </w:rPr>
        <w:t xml:space="preserve">is </w:t>
      </w:r>
      <w:r w:rsidR="00DE0451">
        <w:rPr>
          <w:rFonts w:ascii="Garamond" w:hAnsi="Garamond"/>
          <w:sz w:val="26"/>
          <w:szCs w:val="26"/>
        </w:rPr>
        <w:t xml:space="preserve">around </w:t>
      </w:r>
      <w:r w:rsidR="0012007C">
        <w:rPr>
          <w:rFonts w:ascii="Garamond" w:hAnsi="Garamond"/>
          <w:sz w:val="26"/>
          <w:szCs w:val="26"/>
        </w:rPr>
        <w:t>6%</w:t>
      </w:r>
      <w:r w:rsidR="00DE0451">
        <w:rPr>
          <w:rFonts w:ascii="Garamond" w:hAnsi="Garamond"/>
          <w:sz w:val="26"/>
          <w:szCs w:val="26"/>
        </w:rPr>
        <w:t>, showing very high fiscal dependence</w:t>
      </w:r>
      <w:r w:rsidR="00621E1A" w:rsidRPr="0012007C">
        <w:rPr>
          <w:rFonts w:ascii="Garamond" w:hAnsi="Garamond"/>
          <w:sz w:val="26"/>
          <w:szCs w:val="26"/>
        </w:rPr>
        <w:t>.</w:t>
      </w:r>
      <w:r w:rsidR="0012007C">
        <w:rPr>
          <w:rFonts w:ascii="Garamond" w:hAnsi="Garamond"/>
          <w:sz w:val="26"/>
          <w:szCs w:val="26"/>
        </w:rPr>
        <w:t xml:space="preserve"> </w:t>
      </w:r>
    </w:p>
    <w:p w:rsidR="001778E8" w:rsidRPr="001778E8" w:rsidRDefault="001778E8" w:rsidP="0012007C">
      <w:pPr>
        <w:spacing w:line="360" w:lineRule="auto"/>
        <w:jc w:val="both"/>
        <w:rPr>
          <w:rFonts w:ascii="Garamond" w:hAnsi="Garamond"/>
          <w:sz w:val="8"/>
          <w:szCs w:val="26"/>
        </w:rPr>
      </w:pPr>
    </w:p>
    <w:p w:rsidR="0012007C" w:rsidRPr="0012007C" w:rsidRDefault="0012007C" w:rsidP="0012007C">
      <w:pPr>
        <w:jc w:val="center"/>
        <w:rPr>
          <w:rFonts w:ascii="Garamond" w:hAnsi="Garamond"/>
          <w:b/>
          <w:sz w:val="26"/>
          <w:szCs w:val="26"/>
        </w:rPr>
      </w:pPr>
      <w:r w:rsidRPr="0012007C">
        <w:rPr>
          <w:rFonts w:ascii="Garamond" w:hAnsi="Garamond"/>
          <w:b/>
          <w:sz w:val="26"/>
          <w:szCs w:val="26"/>
        </w:rPr>
        <w:t>IGR SNAPSHOT IN THE SOUTH SOUTH ZONE (2014)</w:t>
      </w:r>
    </w:p>
    <w:tbl>
      <w:tblPr>
        <w:tblW w:w="10596" w:type="dxa"/>
        <w:jc w:val="center"/>
        <w:tblInd w:w="91" w:type="dxa"/>
        <w:tblLook w:val="04A0" w:firstRow="1" w:lastRow="0" w:firstColumn="1" w:lastColumn="0" w:noHBand="0" w:noVBand="1"/>
      </w:tblPr>
      <w:tblGrid>
        <w:gridCol w:w="636"/>
        <w:gridCol w:w="1748"/>
        <w:gridCol w:w="1776"/>
        <w:gridCol w:w="1889"/>
        <w:gridCol w:w="1281"/>
        <w:gridCol w:w="2177"/>
        <w:gridCol w:w="1281"/>
      </w:tblGrid>
      <w:tr w:rsidR="0012007C" w:rsidRPr="0012007C" w:rsidTr="00DE0451">
        <w:trPr>
          <w:trHeight w:val="900"/>
          <w:jc w:val="center"/>
        </w:trPr>
        <w:tc>
          <w:tcPr>
            <w:tcW w:w="444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12007C" w:rsidRPr="0012007C" w:rsidRDefault="0012007C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748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12007C" w:rsidRPr="0012007C" w:rsidRDefault="0012007C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2007C" w:rsidRPr="0012007C" w:rsidRDefault="0012007C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2007C" w:rsidRPr="0012007C" w:rsidRDefault="0012007C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2007C" w:rsidRPr="0012007C" w:rsidRDefault="0012007C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2007C" w:rsidRPr="0012007C" w:rsidRDefault="0012007C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12007C" w:rsidRPr="0012007C" w:rsidRDefault="0012007C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12007C" w:rsidRPr="0012007C" w:rsidTr="00DE0451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RIVERS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7,426,037,362.30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89,112,448,347.58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15.8%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31.4%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13,118.31 </w:t>
            </w:r>
          </w:p>
        </w:tc>
      </w:tr>
      <w:tr w:rsidR="0012007C" w:rsidRPr="0012007C" w:rsidTr="00DE0451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DELTA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3,568,267,418.77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42,819,209,025.24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13.2%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17.6%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8,092.84 </w:t>
            </w:r>
          </w:p>
        </w:tc>
      </w:tr>
      <w:tr w:rsidR="0012007C" w:rsidRPr="0012007C" w:rsidTr="00DE0451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EDO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1,418,632,935.97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17,023,595,231.62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12.4%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20.4%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4,254.35 </w:t>
            </w:r>
          </w:p>
        </w:tc>
      </w:tr>
      <w:tr w:rsidR="0012007C" w:rsidRPr="0012007C" w:rsidTr="00DE0451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CROSS RIVER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1,311,57</w:t>
            </w:r>
            <w:bookmarkStart w:id="0" w:name="_GoBack"/>
            <w:bookmarkEnd w:id="0"/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0,895.33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15,738,850,743.95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18.9%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23.4%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4,328.16 </w:t>
            </w:r>
          </w:p>
        </w:tc>
      </w:tr>
      <w:tr w:rsidR="0012007C" w:rsidRPr="0012007C" w:rsidTr="00DE0451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AKWA IBOM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1,306,375,201.92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15,676,502,423.00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11.5%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12007C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12007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3,074.62 </w:t>
            </w:r>
          </w:p>
        </w:tc>
      </w:tr>
      <w:tr w:rsidR="0012007C" w:rsidRPr="0012007C" w:rsidTr="00DE0451">
        <w:trPr>
          <w:trHeight w:val="315"/>
          <w:jc w:val="center"/>
        </w:trPr>
        <w:tc>
          <w:tcPr>
            <w:tcW w:w="444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6E7DB3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E7DB3">
              <w:rPr>
                <w:rFonts w:ascii="Garamond" w:eastAsia="Times New Roman" w:hAnsi="Garamond"/>
                <w:color w:val="FF0000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6E7DB3" w:rsidRDefault="0012007C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E7DB3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BAYELSA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6E7DB3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E7DB3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913,188,640.67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6E7DB3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E7DB3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10,958,263,688.00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6E7DB3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E7DB3">
              <w:rPr>
                <w:rFonts w:ascii="Garamond" w:eastAsia="Times New Roman" w:hAnsi="Garamond"/>
                <w:color w:val="FF0000"/>
                <w:sz w:val="24"/>
                <w:szCs w:val="24"/>
              </w:rPr>
              <w:t>23.5%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6E7DB3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E7DB3">
              <w:rPr>
                <w:rFonts w:ascii="Garamond" w:eastAsia="Times New Roman" w:hAnsi="Garamond"/>
                <w:color w:val="FF0000"/>
                <w:sz w:val="24"/>
                <w:szCs w:val="24"/>
              </w:rPr>
              <w:t>5.9%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12007C" w:rsidRPr="006E7DB3" w:rsidRDefault="0012007C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E7DB3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5,114.68 </w:t>
            </w:r>
          </w:p>
        </w:tc>
      </w:tr>
    </w:tbl>
    <w:p w:rsidR="0012007C" w:rsidRPr="0012007C" w:rsidRDefault="0012007C" w:rsidP="0012007C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D50C5A" w:rsidRPr="0012007C" w:rsidRDefault="0094470F" w:rsidP="0012007C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C</w:t>
      </w:r>
      <w:r w:rsidR="00D50C5A" w:rsidRPr="0012007C">
        <w:rPr>
          <w:rFonts w:ascii="Garamond" w:hAnsi="Garamond"/>
          <w:sz w:val="26"/>
          <w:szCs w:val="26"/>
        </w:rPr>
        <w:t>ommendable practices</w:t>
      </w:r>
      <w:r w:rsidRPr="0012007C">
        <w:rPr>
          <w:rFonts w:ascii="Garamond" w:hAnsi="Garamond"/>
          <w:sz w:val="26"/>
          <w:szCs w:val="26"/>
        </w:rPr>
        <w:t xml:space="preserve"> in the State’s tax system</w:t>
      </w:r>
      <w:r w:rsidR="001778E8">
        <w:rPr>
          <w:rFonts w:ascii="Garamond" w:hAnsi="Garamond"/>
          <w:sz w:val="26"/>
          <w:szCs w:val="26"/>
        </w:rPr>
        <w:t xml:space="preserve"> include</w:t>
      </w:r>
      <w:r w:rsidR="00D50C5A" w:rsidRPr="0012007C">
        <w:rPr>
          <w:rFonts w:ascii="Garamond" w:hAnsi="Garamond"/>
          <w:sz w:val="26"/>
          <w:szCs w:val="26"/>
        </w:rPr>
        <w:t xml:space="preserve"> the following:</w:t>
      </w:r>
    </w:p>
    <w:p w:rsidR="00D50C5A" w:rsidRPr="0012007C" w:rsidRDefault="00FD12CE" w:rsidP="001778E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Presence of t</w:t>
      </w:r>
      <w:r w:rsidR="00D50C5A" w:rsidRPr="0012007C">
        <w:rPr>
          <w:rFonts w:ascii="Garamond" w:hAnsi="Garamond"/>
          <w:sz w:val="26"/>
          <w:szCs w:val="26"/>
        </w:rPr>
        <w:t>ax office</w:t>
      </w:r>
      <w:r w:rsidRPr="0012007C">
        <w:rPr>
          <w:rFonts w:ascii="Garamond" w:hAnsi="Garamond"/>
          <w:sz w:val="26"/>
          <w:szCs w:val="26"/>
        </w:rPr>
        <w:t>s in all LGAs</w:t>
      </w:r>
      <w:r w:rsidR="00D50C5A" w:rsidRPr="0012007C">
        <w:rPr>
          <w:rFonts w:ascii="Garamond" w:hAnsi="Garamond"/>
          <w:sz w:val="26"/>
          <w:szCs w:val="26"/>
        </w:rPr>
        <w:t>.</w:t>
      </w:r>
    </w:p>
    <w:p w:rsidR="00D50C5A" w:rsidRPr="0012007C" w:rsidRDefault="00D50C5A" w:rsidP="001778E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Sufficient number of district offices to reach out to taxpayers</w:t>
      </w:r>
    </w:p>
    <w:p w:rsidR="00D50C5A" w:rsidRPr="0012007C" w:rsidRDefault="00FD12CE" w:rsidP="001778E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Ease of t</w:t>
      </w:r>
      <w:r w:rsidR="00D50C5A" w:rsidRPr="0012007C">
        <w:rPr>
          <w:rFonts w:ascii="Garamond" w:hAnsi="Garamond"/>
          <w:sz w:val="26"/>
          <w:szCs w:val="26"/>
        </w:rPr>
        <w:t xml:space="preserve">ax payment at commercial banks and </w:t>
      </w:r>
      <w:r w:rsidR="00795914" w:rsidRPr="0012007C">
        <w:rPr>
          <w:rFonts w:ascii="Garamond" w:hAnsi="Garamond"/>
          <w:sz w:val="26"/>
          <w:szCs w:val="26"/>
        </w:rPr>
        <w:t>use of</w:t>
      </w:r>
      <w:r w:rsidRPr="0012007C">
        <w:rPr>
          <w:rFonts w:ascii="Garamond" w:hAnsi="Garamond"/>
          <w:sz w:val="26"/>
          <w:szCs w:val="26"/>
        </w:rPr>
        <w:t xml:space="preserve"> </w:t>
      </w:r>
      <w:r w:rsidR="00D50C5A" w:rsidRPr="0012007C">
        <w:rPr>
          <w:rFonts w:ascii="Garamond" w:hAnsi="Garamond"/>
          <w:sz w:val="26"/>
          <w:szCs w:val="26"/>
        </w:rPr>
        <w:t>e-payment</w:t>
      </w:r>
      <w:r w:rsidRPr="0012007C">
        <w:rPr>
          <w:rFonts w:ascii="Garamond" w:hAnsi="Garamond"/>
          <w:sz w:val="26"/>
          <w:szCs w:val="26"/>
        </w:rPr>
        <w:t xml:space="preserve"> systems</w:t>
      </w:r>
    </w:p>
    <w:p w:rsidR="00D50C5A" w:rsidRPr="0012007C" w:rsidRDefault="00D50C5A" w:rsidP="0012007C">
      <w:pPr>
        <w:spacing w:after="0" w:line="360" w:lineRule="auto"/>
        <w:jc w:val="both"/>
        <w:rPr>
          <w:rFonts w:ascii="Garamond" w:hAnsi="Garamond"/>
          <w:sz w:val="4"/>
          <w:szCs w:val="26"/>
        </w:rPr>
      </w:pPr>
    </w:p>
    <w:p w:rsidR="00DE0451" w:rsidRDefault="00DE0451" w:rsidP="0012007C">
      <w:pPr>
        <w:pStyle w:val="ListParagraph"/>
        <w:spacing w:before="240" w:line="360" w:lineRule="auto"/>
        <w:ind w:left="0"/>
        <w:jc w:val="both"/>
        <w:rPr>
          <w:rFonts w:ascii="Garamond" w:hAnsi="Garamond"/>
          <w:b/>
          <w:sz w:val="26"/>
          <w:szCs w:val="26"/>
        </w:rPr>
      </w:pPr>
    </w:p>
    <w:p w:rsidR="00DE0451" w:rsidRDefault="00DE0451" w:rsidP="0012007C">
      <w:pPr>
        <w:pStyle w:val="ListParagraph"/>
        <w:spacing w:before="240" w:line="360" w:lineRule="auto"/>
        <w:ind w:left="0"/>
        <w:jc w:val="both"/>
        <w:rPr>
          <w:rFonts w:ascii="Garamond" w:hAnsi="Garamond"/>
          <w:b/>
          <w:sz w:val="26"/>
          <w:szCs w:val="26"/>
        </w:rPr>
      </w:pPr>
    </w:p>
    <w:p w:rsidR="00D50C5A" w:rsidRPr="0012007C" w:rsidRDefault="00D50C5A" w:rsidP="0012007C">
      <w:pPr>
        <w:pStyle w:val="ListParagraph"/>
        <w:spacing w:before="240" w:line="360" w:lineRule="auto"/>
        <w:ind w:left="0"/>
        <w:jc w:val="both"/>
        <w:rPr>
          <w:rFonts w:ascii="Garamond" w:hAnsi="Garamond"/>
          <w:b/>
          <w:sz w:val="26"/>
          <w:szCs w:val="26"/>
        </w:rPr>
      </w:pPr>
      <w:r w:rsidRPr="0012007C">
        <w:rPr>
          <w:rFonts w:ascii="Garamond" w:hAnsi="Garamond"/>
          <w:b/>
          <w:sz w:val="26"/>
          <w:szCs w:val="26"/>
        </w:rPr>
        <w:t>Key Challenges:</w:t>
      </w:r>
    </w:p>
    <w:p w:rsidR="00D50C5A" w:rsidRPr="0012007C" w:rsidRDefault="001778E8" w:rsidP="001778E8">
      <w:pPr>
        <w:pStyle w:val="ListParagraph"/>
        <w:numPr>
          <w:ilvl w:val="0"/>
          <w:numId w:val="17"/>
        </w:numPr>
        <w:spacing w:before="240" w:after="20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Poor</w:t>
      </w:r>
      <w:r w:rsidR="00D50C5A" w:rsidRPr="0012007C">
        <w:rPr>
          <w:rFonts w:ascii="Garamond" w:hAnsi="Garamond"/>
          <w:sz w:val="26"/>
          <w:szCs w:val="26"/>
        </w:rPr>
        <w:t xml:space="preserve"> release of IGR budget</w:t>
      </w:r>
    </w:p>
    <w:p w:rsidR="00D50C5A" w:rsidRPr="0012007C" w:rsidRDefault="00D50C5A" w:rsidP="001778E8">
      <w:pPr>
        <w:pStyle w:val="ListParagraph"/>
        <w:numPr>
          <w:ilvl w:val="0"/>
          <w:numId w:val="17"/>
        </w:numPr>
        <w:spacing w:before="240" w:after="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Cumbersome procedures and long and complicated tax forms</w:t>
      </w:r>
    </w:p>
    <w:p w:rsidR="00D50C5A" w:rsidRPr="0012007C" w:rsidRDefault="00D50C5A" w:rsidP="001778E8">
      <w:pPr>
        <w:pStyle w:val="ListParagraph"/>
        <w:numPr>
          <w:ilvl w:val="0"/>
          <w:numId w:val="17"/>
        </w:numPr>
        <w:spacing w:before="240" w:after="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T</w:t>
      </w:r>
      <w:r w:rsidR="00FD12CE" w:rsidRPr="0012007C">
        <w:rPr>
          <w:rFonts w:ascii="Garamond" w:hAnsi="Garamond"/>
          <w:sz w:val="26"/>
          <w:szCs w:val="26"/>
        </w:rPr>
        <w:t>he number of t</w:t>
      </w:r>
      <w:r w:rsidRPr="0012007C">
        <w:rPr>
          <w:rFonts w:ascii="Garamond" w:hAnsi="Garamond"/>
          <w:sz w:val="26"/>
          <w:szCs w:val="26"/>
        </w:rPr>
        <w:t xml:space="preserve">ax payers covered by the tax net is </w:t>
      </w:r>
      <w:r w:rsidR="00FD12CE" w:rsidRPr="0012007C">
        <w:rPr>
          <w:rFonts w:ascii="Garamond" w:hAnsi="Garamond"/>
          <w:sz w:val="26"/>
          <w:szCs w:val="26"/>
        </w:rPr>
        <w:t>only 25%</w:t>
      </w:r>
    </w:p>
    <w:p w:rsidR="00D50C5A" w:rsidRPr="0012007C" w:rsidRDefault="00D50C5A" w:rsidP="001778E8">
      <w:pPr>
        <w:pStyle w:val="ListParagraph"/>
        <w:numPr>
          <w:ilvl w:val="0"/>
          <w:numId w:val="17"/>
        </w:numPr>
        <w:spacing w:before="240" w:after="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Tax officers are not trained in assessment and audit</w:t>
      </w:r>
    </w:p>
    <w:p w:rsidR="00D50C5A" w:rsidRPr="0012007C" w:rsidRDefault="00FD12CE" w:rsidP="001778E8">
      <w:pPr>
        <w:pStyle w:val="ListParagraph"/>
        <w:numPr>
          <w:ilvl w:val="0"/>
          <w:numId w:val="17"/>
        </w:numPr>
        <w:spacing w:before="240" w:after="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L</w:t>
      </w:r>
      <w:r w:rsidR="00D50C5A" w:rsidRPr="0012007C">
        <w:rPr>
          <w:rFonts w:ascii="Garamond" w:hAnsi="Garamond"/>
          <w:sz w:val="26"/>
          <w:szCs w:val="26"/>
        </w:rPr>
        <w:t xml:space="preserve">eakages still exist </w:t>
      </w:r>
      <w:r w:rsidRPr="0012007C">
        <w:rPr>
          <w:rFonts w:ascii="Garamond" w:hAnsi="Garamond"/>
          <w:sz w:val="26"/>
          <w:szCs w:val="26"/>
        </w:rPr>
        <w:t>in the tax collection process</w:t>
      </w:r>
    </w:p>
    <w:p w:rsidR="00D50C5A" w:rsidRPr="0012007C" w:rsidRDefault="00FD12CE" w:rsidP="001778E8">
      <w:pPr>
        <w:pStyle w:val="ListParagraph"/>
        <w:numPr>
          <w:ilvl w:val="0"/>
          <w:numId w:val="17"/>
        </w:numPr>
        <w:spacing w:before="240" w:after="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L</w:t>
      </w:r>
      <w:r w:rsidR="00D50C5A" w:rsidRPr="0012007C">
        <w:rPr>
          <w:rFonts w:ascii="Garamond" w:hAnsi="Garamond"/>
          <w:sz w:val="26"/>
          <w:szCs w:val="26"/>
        </w:rPr>
        <w:t>ack of a comprehensive strategy</w:t>
      </w:r>
      <w:r w:rsidRPr="0012007C">
        <w:rPr>
          <w:rFonts w:ascii="Garamond" w:hAnsi="Garamond"/>
          <w:sz w:val="26"/>
          <w:szCs w:val="26"/>
        </w:rPr>
        <w:t xml:space="preserve"> for the </w:t>
      </w:r>
      <w:r w:rsidR="00370AAD" w:rsidRPr="0012007C">
        <w:rPr>
          <w:rFonts w:ascii="Garamond" w:hAnsi="Garamond"/>
          <w:sz w:val="26"/>
          <w:szCs w:val="26"/>
        </w:rPr>
        <w:t>informal sector</w:t>
      </w:r>
    </w:p>
    <w:p w:rsidR="00D50C5A" w:rsidRPr="0012007C" w:rsidRDefault="00D50C5A" w:rsidP="001778E8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 xml:space="preserve">Absence of property and consumption tax </w:t>
      </w:r>
    </w:p>
    <w:p w:rsidR="00D50C5A" w:rsidRDefault="00370AAD" w:rsidP="001778E8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Garamond" w:hAnsi="Garamond"/>
          <w:sz w:val="26"/>
          <w:szCs w:val="26"/>
        </w:rPr>
      </w:pPr>
      <w:r w:rsidRPr="0012007C">
        <w:rPr>
          <w:rFonts w:ascii="Garamond" w:hAnsi="Garamond"/>
          <w:sz w:val="26"/>
          <w:szCs w:val="26"/>
        </w:rPr>
        <w:t>Ad</w:t>
      </w:r>
      <w:r w:rsidR="00795914" w:rsidRPr="0012007C">
        <w:rPr>
          <w:rFonts w:ascii="Garamond" w:hAnsi="Garamond"/>
          <w:sz w:val="26"/>
          <w:szCs w:val="26"/>
        </w:rPr>
        <w:t xml:space="preserve"> </w:t>
      </w:r>
      <w:r w:rsidRPr="0012007C">
        <w:rPr>
          <w:rFonts w:ascii="Garamond" w:hAnsi="Garamond"/>
          <w:sz w:val="26"/>
          <w:szCs w:val="26"/>
        </w:rPr>
        <w:t>hoc application of user-</w:t>
      </w:r>
      <w:r w:rsidR="00D50C5A" w:rsidRPr="0012007C">
        <w:rPr>
          <w:rFonts w:ascii="Garamond" w:hAnsi="Garamond"/>
          <w:sz w:val="26"/>
          <w:szCs w:val="26"/>
        </w:rPr>
        <w:t>fee</w:t>
      </w:r>
      <w:r w:rsidRPr="0012007C">
        <w:rPr>
          <w:rFonts w:ascii="Garamond" w:hAnsi="Garamond"/>
          <w:sz w:val="26"/>
          <w:szCs w:val="26"/>
        </w:rPr>
        <w:t>s</w:t>
      </w:r>
      <w:r w:rsidR="00D50C5A" w:rsidRPr="0012007C">
        <w:rPr>
          <w:rFonts w:ascii="Garamond" w:hAnsi="Garamond"/>
          <w:sz w:val="26"/>
          <w:szCs w:val="26"/>
        </w:rPr>
        <w:t xml:space="preserve"> for public services</w:t>
      </w:r>
    </w:p>
    <w:p w:rsidR="001778E8" w:rsidRPr="001778E8" w:rsidRDefault="001778E8" w:rsidP="001778E8">
      <w:pPr>
        <w:pStyle w:val="ListParagraph"/>
        <w:spacing w:after="200" w:line="360" w:lineRule="auto"/>
        <w:jc w:val="both"/>
        <w:rPr>
          <w:rFonts w:ascii="Garamond" w:hAnsi="Garamond"/>
          <w:sz w:val="16"/>
          <w:szCs w:val="26"/>
        </w:rPr>
      </w:pPr>
    </w:p>
    <w:p w:rsidR="00D50C5A" w:rsidRPr="0012007C" w:rsidRDefault="001778E8" w:rsidP="001778E8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STATE’S ACTION PLAN</w:t>
      </w:r>
    </w:p>
    <w:tbl>
      <w:tblPr>
        <w:tblW w:w="981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486"/>
        <w:gridCol w:w="2671"/>
        <w:gridCol w:w="1609"/>
        <w:gridCol w:w="2332"/>
      </w:tblGrid>
      <w:tr w:rsidR="00D50C5A" w:rsidRPr="0012007C" w:rsidTr="00096401">
        <w:trPr>
          <w:jc w:val="center"/>
        </w:trPr>
        <w:tc>
          <w:tcPr>
            <w:tcW w:w="630" w:type="dxa"/>
            <w:shd w:val="pct5" w:color="auto" w:fill="auto"/>
          </w:tcPr>
          <w:p w:rsidR="00D50C5A" w:rsidRPr="0012007C" w:rsidRDefault="00D50C5A" w:rsidP="0012007C">
            <w:pPr>
              <w:spacing w:line="36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2007C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2520" w:type="dxa"/>
            <w:shd w:val="pct5" w:color="auto" w:fill="auto"/>
          </w:tcPr>
          <w:p w:rsidR="00D50C5A" w:rsidRPr="0012007C" w:rsidRDefault="00D50C5A" w:rsidP="0012007C">
            <w:pPr>
              <w:spacing w:line="36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2007C">
              <w:rPr>
                <w:rFonts w:ascii="Garamond" w:hAnsi="Garamond"/>
                <w:b/>
                <w:sz w:val="26"/>
                <w:szCs w:val="26"/>
              </w:rPr>
              <w:t>Identified Goal</w:t>
            </w:r>
          </w:p>
        </w:tc>
        <w:tc>
          <w:tcPr>
            <w:tcW w:w="2700" w:type="dxa"/>
            <w:shd w:val="pct5" w:color="auto" w:fill="auto"/>
          </w:tcPr>
          <w:p w:rsidR="00D50C5A" w:rsidRPr="0012007C" w:rsidRDefault="00D50C5A" w:rsidP="0012007C">
            <w:pPr>
              <w:spacing w:line="36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2007C">
              <w:rPr>
                <w:rFonts w:ascii="Garamond" w:hAnsi="Garamond"/>
                <w:b/>
                <w:sz w:val="26"/>
                <w:szCs w:val="26"/>
              </w:rPr>
              <w:t>Required Reforms</w:t>
            </w:r>
          </w:p>
        </w:tc>
        <w:tc>
          <w:tcPr>
            <w:tcW w:w="1620" w:type="dxa"/>
            <w:shd w:val="pct5" w:color="auto" w:fill="auto"/>
          </w:tcPr>
          <w:p w:rsidR="00D50C5A" w:rsidRPr="0012007C" w:rsidRDefault="00D50C5A" w:rsidP="0012007C">
            <w:pPr>
              <w:spacing w:line="36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2007C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2340" w:type="dxa"/>
            <w:shd w:val="pct5" w:color="auto" w:fill="auto"/>
          </w:tcPr>
          <w:p w:rsidR="00D50C5A" w:rsidRPr="0012007C" w:rsidRDefault="00D50C5A" w:rsidP="0012007C">
            <w:pPr>
              <w:spacing w:line="360" w:lineRule="auto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12007C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D50C5A" w:rsidRPr="0012007C" w:rsidTr="00292F38">
        <w:trPr>
          <w:trHeight w:val="980"/>
          <w:jc w:val="center"/>
        </w:trPr>
        <w:tc>
          <w:tcPr>
            <w:tcW w:w="63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D50C5A" w:rsidRPr="0012007C" w:rsidRDefault="00795914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Expand tax base for the</w:t>
            </w:r>
            <w:r w:rsidR="00D50C5A" w:rsidRPr="0012007C">
              <w:rPr>
                <w:rFonts w:ascii="Garamond" w:hAnsi="Garamond"/>
                <w:sz w:val="26"/>
                <w:szCs w:val="26"/>
              </w:rPr>
              <w:t xml:space="preserve"> informal sector</w:t>
            </w:r>
          </w:p>
        </w:tc>
        <w:tc>
          <w:tcPr>
            <w:tcW w:w="270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Public enlightenment and engagement of key stakeholders</w:t>
            </w:r>
            <w:r w:rsidR="0094470F" w:rsidRPr="0012007C">
              <w:rPr>
                <w:rFonts w:ascii="Garamond" w:hAnsi="Garamond"/>
                <w:sz w:val="26"/>
                <w:szCs w:val="26"/>
              </w:rPr>
              <w:t>;</w:t>
            </w:r>
            <w:r w:rsidRPr="0012007C">
              <w:rPr>
                <w:rFonts w:ascii="Garamond" w:hAnsi="Garamond"/>
                <w:sz w:val="26"/>
                <w:szCs w:val="26"/>
              </w:rPr>
              <w:t xml:space="preserve"> business enumeration</w:t>
            </w:r>
          </w:p>
        </w:tc>
        <w:tc>
          <w:tcPr>
            <w:tcW w:w="162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234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BIR/Government</w:t>
            </w:r>
          </w:p>
        </w:tc>
      </w:tr>
      <w:tr w:rsidR="00D50C5A" w:rsidRPr="0012007C" w:rsidTr="00292F38">
        <w:trPr>
          <w:trHeight w:val="980"/>
          <w:jc w:val="center"/>
        </w:trPr>
        <w:tc>
          <w:tcPr>
            <w:tcW w:w="63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D50C5A" w:rsidRPr="0012007C" w:rsidRDefault="00D50C5A" w:rsidP="0012007C">
            <w:pPr>
              <w:pStyle w:val="ListParagraph"/>
              <w:spacing w:after="0" w:line="360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Increase in IGR</w:t>
            </w:r>
          </w:p>
        </w:tc>
        <w:tc>
          <w:tcPr>
            <w:tcW w:w="270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 xml:space="preserve">Bills presently with the State House of Assembly should be passed into law </w:t>
            </w:r>
          </w:p>
        </w:tc>
        <w:tc>
          <w:tcPr>
            <w:tcW w:w="162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234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State House of Assembly</w:t>
            </w:r>
          </w:p>
        </w:tc>
      </w:tr>
      <w:tr w:rsidR="00D50C5A" w:rsidRPr="0012007C" w:rsidTr="00292F38">
        <w:trPr>
          <w:trHeight w:val="980"/>
          <w:jc w:val="center"/>
        </w:trPr>
        <w:tc>
          <w:tcPr>
            <w:tcW w:w="63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D50C5A" w:rsidRPr="0012007C" w:rsidRDefault="00D50C5A" w:rsidP="0012007C">
            <w:pPr>
              <w:pStyle w:val="ListParagraph"/>
              <w:spacing w:after="0" w:line="360" w:lineRule="auto"/>
              <w:ind w:left="0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 xml:space="preserve">Increase in </w:t>
            </w:r>
            <w:r w:rsidR="0094470F" w:rsidRPr="0012007C">
              <w:rPr>
                <w:rFonts w:ascii="Garamond" w:hAnsi="Garamond"/>
                <w:sz w:val="26"/>
                <w:szCs w:val="26"/>
              </w:rPr>
              <w:t xml:space="preserve">cost </w:t>
            </w:r>
            <w:r w:rsidRPr="0012007C">
              <w:rPr>
                <w:rFonts w:ascii="Garamond" w:hAnsi="Garamond"/>
                <w:sz w:val="26"/>
                <w:szCs w:val="26"/>
              </w:rPr>
              <w:t>of collection to enhance efficiency</w:t>
            </w:r>
          </w:p>
        </w:tc>
        <w:tc>
          <w:tcPr>
            <w:tcW w:w="270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 xml:space="preserve">Increase in percentage of Cost of Collection </w:t>
            </w:r>
          </w:p>
        </w:tc>
        <w:tc>
          <w:tcPr>
            <w:tcW w:w="162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2340" w:type="dxa"/>
          </w:tcPr>
          <w:p w:rsidR="00D50C5A" w:rsidRPr="0012007C" w:rsidRDefault="00D50C5A" w:rsidP="0012007C">
            <w:pPr>
              <w:spacing w:after="0" w:line="360" w:lineRule="auto"/>
              <w:jc w:val="both"/>
              <w:rPr>
                <w:rFonts w:ascii="Garamond" w:hAnsi="Garamond"/>
                <w:sz w:val="26"/>
                <w:szCs w:val="26"/>
              </w:rPr>
            </w:pPr>
            <w:r w:rsidRPr="0012007C">
              <w:rPr>
                <w:rFonts w:ascii="Garamond" w:hAnsi="Garamond"/>
                <w:sz w:val="26"/>
                <w:szCs w:val="26"/>
              </w:rPr>
              <w:t>The Governor</w:t>
            </w:r>
          </w:p>
        </w:tc>
      </w:tr>
    </w:tbl>
    <w:p w:rsidR="00D50C5A" w:rsidRPr="0012007C" w:rsidRDefault="00D50C5A" w:rsidP="0012007C">
      <w:pPr>
        <w:spacing w:line="360" w:lineRule="auto"/>
        <w:rPr>
          <w:rFonts w:ascii="Garamond" w:hAnsi="Garamond"/>
        </w:rPr>
      </w:pPr>
    </w:p>
    <w:sectPr w:rsidR="00D50C5A" w:rsidRPr="0012007C" w:rsidSect="005F4E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5D" w:rsidRDefault="00620B5D" w:rsidP="00483F04">
      <w:pPr>
        <w:spacing w:after="0" w:line="240" w:lineRule="auto"/>
      </w:pPr>
      <w:r>
        <w:separator/>
      </w:r>
    </w:p>
  </w:endnote>
  <w:endnote w:type="continuationSeparator" w:id="0">
    <w:p w:rsidR="00620B5D" w:rsidRDefault="00620B5D" w:rsidP="0048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067576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E0451" w:rsidRPr="00DE0451" w:rsidRDefault="00DE0451">
            <w:pPr>
              <w:pStyle w:val="Footer"/>
              <w:jc w:val="right"/>
              <w:rPr>
                <w:rFonts w:ascii="Garamond" w:hAnsi="Garamond"/>
              </w:rPr>
            </w:pPr>
            <w:r w:rsidRPr="00DE0451">
              <w:rPr>
                <w:rFonts w:ascii="Garamond" w:hAnsi="Garamond"/>
              </w:rPr>
              <w:t xml:space="preserve">Page </w:t>
            </w:r>
            <w:r w:rsidR="00014D38" w:rsidRPr="00DE0451">
              <w:rPr>
                <w:rFonts w:ascii="Garamond" w:hAnsi="Garamond"/>
              </w:rPr>
              <w:fldChar w:fldCharType="begin"/>
            </w:r>
            <w:r w:rsidRPr="00DE0451">
              <w:rPr>
                <w:rFonts w:ascii="Garamond" w:hAnsi="Garamond"/>
              </w:rPr>
              <w:instrText xml:space="preserve"> PAGE </w:instrText>
            </w:r>
            <w:r w:rsidR="00014D38" w:rsidRPr="00DE0451">
              <w:rPr>
                <w:rFonts w:ascii="Garamond" w:hAnsi="Garamond"/>
              </w:rPr>
              <w:fldChar w:fldCharType="separate"/>
            </w:r>
            <w:r w:rsidR="006E7DB3">
              <w:rPr>
                <w:rFonts w:ascii="Garamond" w:hAnsi="Garamond"/>
                <w:noProof/>
              </w:rPr>
              <w:t>2</w:t>
            </w:r>
            <w:r w:rsidR="00014D38" w:rsidRPr="00DE0451">
              <w:rPr>
                <w:rFonts w:ascii="Garamond" w:hAnsi="Garamond"/>
              </w:rPr>
              <w:fldChar w:fldCharType="end"/>
            </w:r>
            <w:r w:rsidRPr="00DE0451">
              <w:rPr>
                <w:rFonts w:ascii="Garamond" w:hAnsi="Garamond"/>
              </w:rPr>
              <w:t xml:space="preserve"> of </w:t>
            </w:r>
            <w:r w:rsidR="00014D38" w:rsidRPr="00DE0451">
              <w:rPr>
                <w:rFonts w:ascii="Garamond" w:hAnsi="Garamond"/>
              </w:rPr>
              <w:fldChar w:fldCharType="begin"/>
            </w:r>
            <w:r w:rsidRPr="00DE0451">
              <w:rPr>
                <w:rFonts w:ascii="Garamond" w:hAnsi="Garamond"/>
              </w:rPr>
              <w:instrText xml:space="preserve"> NUMPAGES  </w:instrText>
            </w:r>
            <w:r w:rsidR="00014D38" w:rsidRPr="00DE0451">
              <w:rPr>
                <w:rFonts w:ascii="Garamond" w:hAnsi="Garamond"/>
              </w:rPr>
              <w:fldChar w:fldCharType="separate"/>
            </w:r>
            <w:r w:rsidR="006E7DB3">
              <w:rPr>
                <w:rFonts w:ascii="Garamond" w:hAnsi="Garamond"/>
                <w:noProof/>
              </w:rPr>
              <w:t>2</w:t>
            </w:r>
            <w:r w:rsidR="00014D38" w:rsidRPr="00DE0451">
              <w:rPr>
                <w:rFonts w:ascii="Garamond" w:hAnsi="Garamond"/>
              </w:rPr>
              <w:fldChar w:fldCharType="end"/>
            </w:r>
          </w:p>
        </w:sdtContent>
      </w:sdt>
    </w:sdtContent>
  </w:sdt>
  <w:p w:rsidR="00E77121" w:rsidRDefault="00E77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5D" w:rsidRDefault="00620B5D" w:rsidP="00483F04">
      <w:pPr>
        <w:spacing w:after="0" w:line="240" w:lineRule="auto"/>
      </w:pPr>
      <w:r>
        <w:separator/>
      </w:r>
    </w:p>
  </w:footnote>
  <w:footnote w:type="continuationSeparator" w:id="0">
    <w:p w:rsidR="00620B5D" w:rsidRDefault="00620B5D" w:rsidP="0048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C08"/>
    <w:multiLevelType w:val="hybridMultilevel"/>
    <w:tmpl w:val="06D6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B6C"/>
    <w:multiLevelType w:val="hybridMultilevel"/>
    <w:tmpl w:val="4684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5F6"/>
    <w:multiLevelType w:val="hybridMultilevel"/>
    <w:tmpl w:val="7D02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625C"/>
    <w:multiLevelType w:val="hybridMultilevel"/>
    <w:tmpl w:val="81D09EF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B4584"/>
    <w:multiLevelType w:val="hybridMultilevel"/>
    <w:tmpl w:val="2BAA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80C07"/>
    <w:multiLevelType w:val="hybridMultilevel"/>
    <w:tmpl w:val="233E4FCE"/>
    <w:lvl w:ilvl="0" w:tplc="6816A360">
      <w:numFmt w:val="bullet"/>
      <w:lvlText w:val="•"/>
      <w:lvlJc w:val="left"/>
      <w:pPr>
        <w:ind w:left="1080" w:hanging="72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A68F6"/>
    <w:multiLevelType w:val="hybridMultilevel"/>
    <w:tmpl w:val="D88E62B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514B2"/>
    <w:multiLevelType w:val="hybridMultilevel"/>
    <w:tmpl w:val="EFF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C397E"/>
    <w:multiLevelType w:val="hybridMultilevel"/>
    <w:tmpl w:val="89F63D3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2080C"/>
    <w:multiLevelType w:val="hybridMultilevel"/>
    <w:tmpl w:val="B9B28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9297E"/>
    <w:multiLevelType w:val="hybridMultilevel"/>
    <w:tmpl w:val="44341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5D40A3"/>
    <w:multiLevelType w:val="hybridMultilevel"/>
    <w:tmpl w:val="E38AAC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5D2D7B"/>
    <w:multiLevelType w:val="hybridMultilevel"/>
    <w:tmpl w:val="E2D0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31E91"/>
    <w:multiLevelType w:val="hybridMultilevel"/>
    <w:tmpl w:val="8D707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33577"/>
    <w:multiLevelType w:val="hybridMultilevel"/>
    <w:tmpl w:val="8C087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B8735F"/>
    <w:multiLevelType w:val="hybridMultilevel"/>
    <w:tmpl w:val="B30C4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E144F5"/>
    <w:multiLevelType w:val="hybridMultilevel"/>
    <w:tmpl w:val="3B7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9"/>
  </w:num>
  <w:num w:numId="9">
    <w:abstractNumId w:val="15"/>
  </w:num>
  <w:num w:numId="10">
    <w:abstractNumId w:val="4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CB"/>
    <w:rsid w:val="00001B07"/>
    <w:rsid w:val="00014D38"/>
    <w:rsid w:val="00060295"/>
    <w:rsid w:val="00096401"/>
    <w:rsid w:val="0012007C"/>
    <w:rsid w:val="001778E8"/>
    <w:rsid w:val="00183B58"/>
    <w:rsid w:val="00292F38"/>
    <w:rsid w:val="002B6226"/>
    <w:rsid w:val="002F0486"/>
    <w:rsid w:val="002F07A6"/>
    <w:rsid w:val="00370AAD"/>
    <w:rsid w:val="00450300"/>
    <w:rsid w:val="0046575A"/>
    <w:rsid w:val="00483F04"/>
    <w:rsid w:val="00493D3F"/>
    <w:rsid w:val="005A320F"/>
    <w:rsid w:val="005F4E99"/>
    <w:rsid w:val="00620B5D"/>
    <w:rsid w:val="00621E1A"/>
    <w:rsid w:val="0062428B"/>
    <w:rsid w:val="00650927"/>
    <w:rsid w:val="00685573"/>
    <w:rsid w:val="00694B47"/>
    <w:rsid w:val="00697A41"/>
    <w:rsid w:val="006E7DB3"/>
    <w:rsid w:val="006F1B37"/>
    <w:rsid w:val="00755861"/>
    <w:rsid w:val="007561E6"/>
    <w:rsid w:val="00786E5B"/>
    <w:rsid w:val="00795914"/>
    <w:rsid w:val="00914756"/>
    <w:rsid w:val="00921B7C"/>
    <w:rsid w:val="00925F1B"/>
    <w:rsid w:val="0094470F"/>
    <w:rsid w:val="00966B3D"/>
    <w:rsid w:val="009E2574"/>
    <w:rsid w:val="00A42508"/>
    <w:rsid w:val="00B243FF"/>
    <w:rsid w:val="00B3479F"/>
    <w:rsid w:val="00B65CCB"/>
    <w:rsid w:val="00BB25D3"/>
    <w:rsid w:val="00BD49EC"/>
    <w:rsid w:val="00BD5D29"/>
    <w:rsid w:val="00CB7698"/>
    <w:rsid w:val="00D15145"/>
    <w:rsid w:val="00D50C5A"/>
    <w:rsid w:val="00DE0451"/>
    <w:rsid w:val="00E77121"/>
    <w:rsid w:val="00EE7B70"/>
    <w:rsid w:val="00F711CA"/>
    <w:rsid w:val="00F95375"/>
    <w:rsid w:val="00FD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B"/>
    <w:pPr>
      <w:ind w:left="720"/>
      <w:contextualSpacing/>
    </w:pPr>
  </w:style>
  <w:style w:type="table" w:styleId="TableGrid">
    <w:name w:val="Table Grid"/>
    <w:basedOn w:val="TableNormal"/>
    <w:uiPriority w:val="39"/>
    <w:rsid w:val="00B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F04"/>
  </w:style>
  <w:style w:type="paragraph" w:styleId="Footer">
    <w:name w:val="footer"/>
    <w:basedOn w:val="Normal"/>
    <w:link w:val="FooterChar"/>
    <w:uiPriority w:val="99"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B"/>
    <w:pPr>
      <w:ind w:left="720"/>
      <w:contextualSpacing/>
    </w:pPr>
  </w:style>
  <w:style w:type="table" w:styleId="TableGrid">
    <w:name w:val="Table Grid"/>
    <w:basedOn w:val="TableNormal"/>
    <w:uiPriority w:val="39"/>
    <w:rsid w:val="00B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F04"/>
  </w:style>
  <w:style w:type="paragraph" w:styleId="Footer">
    <w:name w:val="footer"/>
    <w:basedOn w:val="Normal"/>
    <w:link w:val="FooterChar"/>
    <w:uiPriority w:val="99"/>
    <w:unhideWhenUsed/>
    <w:rsid w:val="0048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Yakubu Kokwain</dc:creator>
  <cp:lastModifiedBy>Chioma</cp:lastModifiedBy>
  <cp:revision>2</cp:revision>
  <dcterms:created xsi:type="dcterms:W3CDTF">2016-02-17T08:03:00Z</dcterms:created>
  <dcterms:modified xsi:type="dcterms:W3CDTF">2016-02-17T08:03:00Z</dcterms:modified>
</cp:coreProperties>
</file>