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4A14" w14:textId="77777777" w:rsidR="00697B74" w:rsidRDefault="00697B74" w:rsidP="00497D21">
      <w:pPr>
        <w:pStyle w:val="Title"/>
        <w:jc w:val="center"/>
      </w:pPr>
      <w:r>
        <w:rPr>
          <w:noProof/>
          <w:lang w:val="en-GB" w:eastAsia="en-GB"/>
        </w:rPr>
        <w:drawing>
          <wp:inline distT="0" distB="0" distL="0" distR="0" wp14:anchorId="3689894E" wp14:editId="2829457C">
            <wp:extent cx="2438400" cy="701040"/>
            <wp:effectExtent l="0" t="0" r="0" b="10160"/>
            <wp:docPr id="2" name="Picture 2" descr="C:\Users\coreh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h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CD03" w14:textId="77777777" w:rsidR="002D1647" w:rsidRPr="002D1647" w:rsidRDefault="002D1647" w:rsidP="00497D21">
      <w:pPr>
        <w:pStyle w:val="Title"/>
        <w:jc w:val="center"/>
        <w:rPr>
          <w:sz w:val="20"/>
          <w:szCs w:val="20"/>
        </w:rPr>
      </w:pPr>
    </w:p>
    <w:p w14:paraId="5749CD92" w14:textId="77777777" w:rsidR="007776EE" w:rsidRDefault="00497D21" w:rsidP="00497D21">
      <w:pPr>
        <w:pStyle w:val="Title"/>
        <w:jc w:val="center"/>
      </w:pPr>
      <w:r>
        <w:t>HEALTH UPDATE</w:t>
      </w:r>
    </w:p>
    <w:p w14:paraId="45603FF1" w14:textId="6B59161F" w:rsidR="00497D21" w:rsidRDefault="00242A9A" w:rsidP="00497D21">
      <w:pPr>
        <w:pStyle w:val="Sub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0D51D" wp14:editId="259B6ADD">
                <wp:simplePos x="0" y="0"/>
                <wp:positionH relativeFrom="margin">
                  <wp:posOffset>-76200</wp:posOffset>
                </wp:positionH>
                <wp:positionV relativeFrom="paragraph">
                  <wp:posOffset>248920</wp:posOffset>
                </wp:positionV>
                <wp:extent cx="7055485" cy="1297940"/>
                <wp:effectExtent l="0" t="0" r="311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2979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904E" w14:textId="77777777" w:rsidR="001D38C8" w:rsidRPr="00695F73" w:rsidRDefault="00E165FD" w:rsidP="0083725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Style w:val="Heading2Char"/>
                                <w:sz w:val="32"/>
                                <w:szCs w:val="32"/>
                              </w:rPr>
                            </w:pPr>
                            <w:r>
                              <w:t>Highlights</w:t>
                            </w:r>
                          </w:p>
                          <w:p w14:paraId="61DD1B08" w14:textId="4ACD3BDA" w:rsidR="00090007" w:rsidRDefault="001543F4" w:rsidP="000900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PHCUOR Scorecard Assessment</w:t>
                            </w:r>
                            <w:r w:rsidR="00E165FD" w:rsidRPr="00242A9A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954FB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Assessment completed in the 36 states.</w:t>
                            </w:r>
                          </w:p>
                          <w:p w14:paraId="3E7DFA2E" w14:textId="5C44E6D4" w:rsidR="00090007" w:rsidRPr="00090007" w:rsidRDefault="00090007" w:rsidP="000900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Gombe –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Emerged tops in the PHCUOR assessment.</w:t>
                            </w:r>
                          </w:p>
                          <w:p w14:paraId="53F97D27" w14:textId="71C1C079" w:rsidR="00E165FD" w:rsidRPr="00090007" w:rsidRDefault="00E165FD" w:rsidP="000900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eading2Char"/>
                                <w:rFonts w:ascii="Arial Narrow" w:eastAsiaTheme="minorHAnsi" w:hAnsi="Arial Narrow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Polio </w:t>
                            </w:r>
                            <w:r w:rsidRPr="00242A9A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C95A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Twenty six</w:t>
                            </w:r>
                            <w:r w:rsidR="001543F4" w:rsidRPr="001543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months polio-free, 1</w:t>
                            </w:r>
                            <w:r w:rsidR="00C95A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</w:t>
                            </w:r>
                            <w:r w:rsidR="001543F4" w:rsidRPr="001543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months to </w:t>
                            </w:r>
                            <w:proofErr w:type="gramStart"/>
                            <w:r w:rsidR="001543F4" w:rsidRPr="001543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go!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D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.6pt;width:555.55pt;height:10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" fillcolor="#92d050">
                <v:textbox>
                  <w:txbxContent>
                    <w:p w14:paraId="3E34904E" w14:textId="77777777" w:rsidR="001D38C8" w:rsidRPr="00695F73" w:rsidRDefault="00E165FD" w:rsidP="00837250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Style w:val="Heading2Char"/>
                          <w:sz w:val="32"/>
                          <w:szCs w:val="32"/>
                        </w:rPr>
                      </w:pPr>
                      <w:r>
                        <w:t>Highlights</w:t>
                      </w:r>
                    </w:p>
                    <w:p w14:paraId="61DD1B08" w14:textId="4ACD3BDA" w:rsidR="00090007" w:rsidRDefault="001543F4" w:rsidP="000900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>PHCUOR Scorecard Assessment</w:t>
                      </w:r>
                      <w:r w:rsidR="00E165FD" w:rsidRPr="00242A9A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3954FB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Assessment completed in the 36 states.</w:t>
                      </w:r>
                    </w:p>
                    <w:p w14:paraId="3E7DFA2E" w14:textId="5C44E6D4" w:rsidR="00090007" w:rsidRPr="00090007" w:rsidRDefault="00090007" w:rsidP="000900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>Gombe –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Emerged tops in the PHCUOR assessment.</w:t>
                      </w:r>
                    </w:p>
                    <w:p w14:paraId="53F97D27" w14:textId="71C1C079" w:rsidR="00E165FD" w:rsidRPr="00090007" w:rsidRDefault="00E165FD" w:rsidP="000900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eading2Char"/>
                          <w:rFonts w:ascii="Arial Narrow" w:eastAsiaTheme="minorHAnsi" w:hAnsi="Arial Narrow" w:cstheme="minorBidi"/>
                          <w:color w:val="auto"/>
                          <w:sz w:val="24"/>
                          <w:szCs w:val="24"/>
                        </w:rPr>
                      </w:pP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Polio </w:t>
                      </w:r>
                      <w:r w:rsidRPr="00242A9A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C95AE8">
                        <w:rPr>
                          <w:rFonts w:ascii="Arial Narrow" w:hAnsi="Arial Narrow"/>
                          <w:sz w:val="24"/>
                          <w:szCs w:val="24"/>
                        </w:rPr>
                        <w:t>Twenty six</w:t>
                      </w:r>
                      <w:r w:rsidR="001543F4" w:rsidRPr="001543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months polio-free, 1</w:t>
                      </w:r>
                      <w:r w:rsidR="00C95AE8">
                        <w:rPr>
                          <w:rFonts w:ascii="Arial Narrow" w:hAnsi="Arial Narrow"/>
                          <w:sz w:val="24"/>
                          <w:szCs w:val="24"/>
                        </w:rPr>
                        <w:t>0</w:t>
                      </w:r>
                      <w:r w:rsidR="001543F4" w:rsidRPr="001543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months to </w:t>
                      </w:r>
                      <w:proofErr w:type="gramStart"/>
                      <w:r w:rsidR="001543F4" w:rsidRPr="001543F4">
                        <w:rPr>
                          <w:rFonts w:ascii="Arial Narrow" w:hAnsi="Arial Narrow"/>
                          <w:sz w:val="24"/>
                          <w:szCs w:val="24"/>
                        </w:rPr>
                        <w:t>go!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E8">
        <w:t>OCTOBER 17</w:t>
      </w:r>
      <w:r w:rsidR="001543F4" w:rsidRPr="001543F4">
        <w:rPr>
          <w:vertAlign w:val="superscript"/>
        </w:rPr>
        <w:t>TH</w:t>
      </w:r>
      <w:r w:rsidR="001543F4">
        <w:t>,</w:t>
      </w:r>
      <w:r w:rsidR="00497D21">
        <w:t xml:space="preserve"> 2018</w:t>
      </w:r>
    </w:p>
    <w:p w14:paraId="1881DB97" w14:textId="77777777" w:rsidR="00D625B7" w:rsidRPr="00242A9A" w:rsidRDefault="00D625B7" w:rsidP="007C2BC8">
      <w:pPr>
        <w:pStyle w:val="Heading1"/>
        <w:numPr>
          <w:ilvl w:val="0"/>
          <w:numId w:val="0"/>
        </w:numPr>
        <w:ind w:left="540" w:hanging="360"/>
      </w:pPr>
      <w:r w:rsidRPr="00242A9A">
        <w:t>Polio</w:t>
      </w:r>
    </w:p>
    <w:p w14:paraId="48D1FDEE" w14:textId="7227A1E7" w:rsidR="00D625B7" w:rsidRDefault="007C2BC8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Nigeria: 25</w:t>
      </w:r>
      <w:r w:rsidR="00084C30">
        <w:rPr>
          <w:rFonts w:ascii="Arial Narrow" w:hAnsi="Arial Narrow" w:cs="Arial"/>
          <w:sz w:val="24"/>
          <w:szCs w:val="24"/>
        </w:rPr>
        <w:t xml:space="preserve"> months</w:t>
      </w:r>
      <w:r w:rsidR="00D625B7">
        <w:rPr>
          <w:rFonts w:ascii="Arial Narrow" w:hAnsi="Arial Narrow" w:cs="Arial"/>
          <w:sz w:val="24"/>
          <w:szCs w:val="24"/>
        </w:rPr>
        <w:t xml:space="preserve"> Polio-</w:t>
      </w:r>
      <w:r w:rsidR="00D625B7" w:rsidRPr="00403E8E">
        <w:rPr>
          <w:rFonts w:ascii="Arial Narrow" w:hAnsi="Arial Narrow" w:cs="Arial"/>
          <w:sz w:val="24"/>
          <w:szCs w:val="24"/>
        </w:rPr>
        <w:t>free</w:t>
      </w:r>
      <w:r w:rsidR="00D625B7">
        <w:rPr>
          <w:rFonts w:ascii="Arial Narrow" w:hAnsi="Arial Narrow" w:cs="Arial"/>
          <w:sz w:val="24"/>
          <w:szCs w:val="24"/>
        </w:rPr>
        <w:t>;</w:t>
      </w:r>
      <w:r w:rsidR="00D625B7" w:rsidRPr="00403E8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</w:t>
      </w:r>
      <w:r w:rsidR="00084C30">
        <w:rPr>
          <w:rFonts w:ascii="Arial Narrow" w:hAnsi="Arial Narrow" w:cs="Arial"/>
          <w:sz w:val="24"/>
          <w:szCs w:val="24"/>
        </w:rPr>
        <w:t xml:space="preserve"> months to go</w:t>
      </w:r>
      <w:r w:rsidR="00D625B7" w:rsidRPr="00403E8E">
        <w:rPr>
          <w:rFonts w:ascii="Arial Narrow" w:hAnsi="Arial Narrow" w:cs="Arial"/>
          <w:sz w:val="24"/>
          <w:szCs w:val="24"/>
        </w:rPr>
        <w:t>!</w:t>
      </w:r>
    </w:p>
    <w:p w14:paraId="7CB894B4" w14:textId="1E5EEBE3" w:rsidR="003060D0" w:rsidRDefault="00BD752B" w:rsidP="007C2BC8">
      <w:pPr>
        <w:pStyle w:val="Heading1"/>
        <w:numPr>
          <w:ilvl w:val="0"/>
          <w:numId w:val="0"/>
        </w:numPr>
        <w:ind w:left="540" w:hanging="360"/>
      </w:pPr>
      <w:r>
        <w:t>PHCUOR Scorecard Assessment</w:t>
      </w:r>
    </w:p>
    <w:p w14:paraId="1E543C16" w14:textId="27CFF7EB" w:rsidR="00FB7ADF" w:rsidRPr="007C2BC8" w:rsidRDefault="000E0C5D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E0C5D">
        <w:rPr>
          <w:rFonts w:ascii="Arial Narrow" w:hAnsi="Arial Narrow"/>
          <w:sz w:val="24"/>
          <w:szCs w:val="24"/>
        </w:rPr>
        <w:t>PHC Under one roof Score card completed in all 36 states and FCT</w:t>
      </w:r>
    </w:p>
    <w:p w14:paraId="4DAC9571" w14:textId="058B821C" w:rsidR="00FB7ADF" w:rsidRPr="007C2BC8" w:rsidRDefault="000E0C5D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Assessment was done in </w:t>
      </w:r>
      <w:r w:rsidR="00181BAD">
        <w:rPr>
          <w:rFonts w:ascii="Arial Narrow" w:hAnsi="Arial Narrow"/>
          <w:sz w:val="24"/>
          <w:szCs w:val="24"/>
        </w:rPr>
        <w:t xml:space="preserve">June </w:t>
      </w:r>
      <w:r>
        <w:rPr>
          <w:rFonts w:ascii="Arial Narrow" w:hAnsi="Arial Narrow"/>
          <w:sz w:val="24"/>
          <w:szCs w:val="24"/>
        </w:rPr>
        <w:t>2018</w:t>
      </w:r>
    </w:p>
    <w:p w14:paraId="3C0366AA" w14:textId="05498F3E" w:rsidR="00FB7ADF" w:rsidRPr="007C2BC8" w:rsidRDefault="000E0C5D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Cs/>
          <w:sz w:val="24"/>
          <w:szCs w:val="24"/>
          <w:lang w:val="en-GB"/>
        </w:rPr>
        <w:t>N</w:t>
      </w:r>
      <w:r w:rsidRPr="000E0C5D">
        <w:rPr>
          <w:rFonts w:ascii="Arial Narrow" w:hAnsi="Arial Narrow"/>
          <w:bCs/>
          <w:sz w:val="24"/>
          <w:szCs w:val="24"/>
          <w:lang w:val="en-GB"/>
        </w:rPr>
        <w:t xml:space="preserve">o </w:t>
      </w:r>
      <w:r w:rsidR="0040404D">
        <w:rPr>
          <w:rFonts w:ascii="Arial Narrow" w:hAnsi="Arial Narrow"/>
          <w:bCs/>
          <w:sz w:val="24"/>
          <w:szCs w:val="24"/>
          <w:lang w:val="en-GB"/>
        </w:rPr>
        <w:t>assessment</w:t>
      </w:r>
      <w:r w:rsidRPr="000E0C5D">
        <w:rPr>
          <w:rFonts w:ascii="Arial Narrow" w:hAnsi="Arial Narrow"/>
          <w:bCs/>
          <w:sz w:val="24"/>
          <w:szCs w:val="24"/>
          <w:lang w:val="en-GB"/>
        </w:rPr>
        <w:t xml:space="preserve"> </w:t>
      </w:r>
      <w:r w:rsidR="00A4316D">
        <w:rPr>
          <w:rFonts w:ascii="Arial Narrow" w:hAnsi="Arial Narrow"/>
          <w:bCs/>
          <w:sz w:val="24"/>
          <w:szCs w:val="24"/>
          <w:lang w:val="en-GB"/>
        </w:rPr>
        <w:t>for</w:t>
      </w:r>
      <w:r w:rsidRPr="000E0C5D">
        <w:rPr>
          <w:rFonts w:ascii="Arial Narrow" w:hAnsi="Arial Narrow"/>
          <w:bCs/>
          <w:sz w:val="24"/>
          <w:szCs w:val="24"/>
          <w:lang w:val="en-GB"/>
        </w:rPr>
        <w:t xml:space="preserve"> </w:t>
      </w:r>
      <w:proofErr w:type="spellStart"/>
      <w:r w:rsidRPr="000E0C5D">
        <w:rPr>
          <w:rFonts w:ascii="Arial Narrow" w:hAnsi="Arial Narrow"/>
          <w:bCs/>
          <w:sz w:val="24"/>
          <w:szCs w:val="24"/>
          <w:lang w:val="en-GB"/>
        </w:rPr>
        <w:t>Akwa</w:t>
      </w:r>
      <w:proofErr w:type="spellEnd"/>
      <w:r w:rsidRPr="000E0C5D">
        <w:rPr>
          <w:rFonts w:ascii="Arial Narrow" w:hAnsi="Arial Narrow"/>
          <w:bCs/>
          <w:sz w:val="24"/>
          <w:szCs w:val="24"/>
          <w:lang w:val="en-GB"/>
        </w:rPr>
        <w:t xml:space="preserve"> </w:t>
      </w:r>
      <w:r w:rsidR="0040404D">
        <w:rPr>
          <w:rFonts w:ascii="Arial Narrow" w:hAnsi="Arial Narrow"/>
          <w:bCs/>
          <w:sz w:val="24"/>
          <w:szCs w:val="24"/>
          <w:lang w:val="en-GB"/>
        </w:rPr>
        <w:t>Ib</w:t>
      </w:r>
      <w:r w:rsidR="00FB7ADF">
        <w:rPr>
          <w:rFonts w:ascii="Arial Narrow" w:hAnsi="Arial Narrow"/>
          <w:bCs/>
          <w:sz w:val="24"/>
          <w:szCs w:val="24"/>
          <w:lang w:val="en-GB"/>
        </w:rPr>
        <w:t>om state within the timeframe</w:t>
      </w:r>
      <w:r w:rsidR="00A4316D">
        <w:rPr>
          <w:rFonts w:ascii="Arial Narrow" w:hAnsi="Arial Narrow"/>
          <w:bCs/>
          <w:sz w:val="24"/>
          <w:szCs w:val="24"/>
          <w:lang w:val="en-GB"/>
        </w:rPr>
        <w:t xml:space="preserve"> – law was just passed</w:t>
      </w:r>
    </w:p>
    <w:p w14:paraId="450273D5" w14:textId="13C07851" w:rsidR="00FB7ADF" w:rsidRPr="007C2BC8" w:rsidRDefault="000E0C5D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 w:rsidRPr="000E0C5D">
        <w:rPr>
          <w:rFonts w:ascii="Arial Narrow" w:hAnsi="Arial Narrow"/>
          <w:bCs/>
          <w:sz w:val="24"/>
          <w:szCs w:val="24"/>
          <w:lang w:val="en-GB"/>
        </w:rPr>
        <w:t xml:space="preserve">Gombe state had the best score </w:t>
      </w:r>
      <w:r w:rsidR="006414E5">
        <w:rPr>
          <w:rFonts w:ascii="Arial Narrow" w:hAnsi="Arial Narrow"/>
          <w:bCs/>
          <w:sz w:val="24"/>
          <w:szCs w:val="24"/>
          <w:lang w:val="en-GB"/>
        </w:rPr>
        <w:t xml:space="preserve">of </w:t>
      </w:r>
      <w:r w:rsidRPr="000E0C5D">
        <w:rPr>
          <w:rFonts w:ascii="Arial Narrow" w:hAnsi="Arial Narrow"/>
          <w:bCs/>
          <w:sz w:val="24"/>
          <w:szCs w:val="24"/>
          <w:lang w:val="en-GB"/>
        </w:rPr>
        <w:t>76%</w:t>
      </w:r>
    </w:p>
    <w:p w14:paraId="160590A1" w14:textId="326E6645" w:rsidR="000E0C5D" w:rsidRPr="007C2BC8" w:rsidRDefault="000E0C5D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 w:rsidRPr="000E0C5D">
        <w:rPr>
          <w:rFonts w:ascii="Arial Narrow" w:hAnsi="Arial Narrow"/>
          <w:bCs/>
          <w:sz w:val="24"/>
          <w:szCs w:val="24"/>
          <w:lang w:val="en-GB"/>
        </w:rPr>
        <w:t xml:space="preserve">62% (23 states) had a </w:t>
      </w:r>
      <w:r>
        <w:rPr>
          <w:rFonts w:ascii="Arial Narrow" w:hAnsi="Arial Narrow"/>
          <w:bCs/>
          <w:sz w:val="24"/>
          <w:szCs w:val="24"/>
          <w:lang w:val="en-GB"/>
        </w:rPr>
        <w:t>s</w:t>
      </w:r>
      <w:r w:rsidRPr="000E0C5D">
        <w:rPr>
          <w:rFonts w:ascii="Arial Narrow" w:hAnsi="Arial Narrow"/>
          <w:bCs/>
          <w:sz w:val="24"/>
          <w:szCs w:val="24"/>
          <w:lang w:val="en-GB"/>
        </w:rPr>
        <w:t>core</w:t>
      </w:r>
      <w:r>
        <w:rPr>
          <w:rFonts w:ascii="Arial Narrow" w:hAnsi="Arial Narrow"/>
          <w:bCs/>
          <w:sz w:val="24"/>
          <w:szCs w:val="24"/>
          <w:lang w:val="en-GB"/>
        </w:rPr>
        <w:t xml:space="preserve"> of 50% or more</w:t>
      </w:r>
      <w:r w:rsidRPr="007C2BC8">
        <w:rPr>
          <w:rFonts w:ascii="Arial Narrow" w:hAnsi="Arial Narrow"/>
          <w:bCs/>
          <w:sz w:val="24"/>
          <w:szCs w:val="24"/>
          <w:lang w:val="en-GB"/>
        </w:rPr>
        <w:t xml:space="preserve"> </w:t>
      </w:r>
    </w:p>
    <w:p w14:paraId="30E96056" w14:textId="63D69A99" w:rsidR="000E0C5D" w:rsidRPr="000E0C5D" w:rsidRDefault="004207AA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Cs/>
          <w:sz w:val="24"/>
          <w:szCs w:val="24"/>
          <w:lang w:val="en-GB"/>
        </w:rPr>
        <w:t>Overall, the a</w:t>
      </w:r>
      <w:r w:rsidR="00767716">
        <w:rPr>
          <w:rFonts w:ascii="Arial Narrow" w:hAnsi="Arial Narrow"/>
          <w:bCs/>
          <w:sz w:val="24"/>
          <w:szCs w:val="24"/>
          <w:lang w:val="en-GB"/>
        </w:rPr>
        <w:t>reas with least progress were</w:t>
      </w:r>
      <w:r w:rsidR="000E0C5D" w:rsidRPr="000E0C5D">
        <w:rPr>
          <w:rFonts w:ascii="Arial Narrow" w:hAnsi="Arial Narrow"/>
          <w:bCs/>
          <w:sz w:val="24"/>
          <w:szCs w:val="24"/>
          <w:lang w:val="en-GB"/>
        </w:rPr>
        <w:t xml:space="preserve"> </w:t>
      </w:r>
      <w:r w:rsidR="000E0C5D">
        <w:rPr>
          <w:rFonts w:ascii="Arial Narrow" w:hAnsi="Arial Narrow"/>
          <w:bCs/>
          <w:sz w:val="24"/>
          <w:szCs w:val="24"/>
          <w:lang w:val="en-GB"/>
        </w:rPr>
        <w:t xml:space="preserve"> </w:t>
      </w:r>
    </w:p>
    <w:p w14:paraId="44E8CEEA" w14:textId="72D5CE57" w:rsidR="00352055" w:rsidRPr="00352055" w:rsidRDefault="004207AA" w:rsidP="004207AA">
      <w:pPr>
        <w:pStyle w:val="ListParagraph"/>
        <w:numPr>
          <w:ilvl w:val="1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 w:rsidRPr="004207AA">
        <w:rPr>
          <w:rFonts w:ascii="Arial Narrow" w:hAnsi="Arial Narrow"/>
          <w:b/>
          <w:bCs/>
          <w:sz w:val="24"/>
          <w:szCs w:val="24"/>
          <w:lang w:val="en-GB"/>
        </w:rPr>
        <w:t>Minimum Service P</w:t>
      </w:r>
      <w:r w:rsidR="00352055" w:rsidRPr="004207AA">
        <w:rPr>
          <w:rFonts w:ascii="Arial Narrow" w:hAnsi="Arial Narrow"/>
          <w:b/>
          <w:bCs/>
          <w:sz w:val="24"/>
          <w:szCs w:val="24"/>
          <w:lang w:val="en-GB"/>
        </w:rPr>
        <w:t>ackage</w:t>
      </w:r>
      <w:r w:rsidR="00251813">
        <w:rPr>
          <w:rFonts w:ascii="Arial Narrow" w:hAnsi="Arial Narrow"/>
          <w:bCs/>
          <w:sz w:val="24"/>
          <w:szCs w:val="24"/>
          <w:lang w:val="en-GB"/>
        </w:rPr>
        <w:t xml:space="preserve"> – designing the type of health services to be provided by the different types of PHC facilities and an investment plan</w:t>
      </w:r>
      <w:r w:rsidR="00FB7ADF">
        <w:rPr>
          <w:rFonts w:ascii="Arial Narrow" w:hAnsi="Arial Narrow"/>
          <w:bCs/>
          <w:sz w:val="24"/>
          <w:szCs w:val="24"/>
          <w:lang w:val="en-GB"/>
        </w:rPr>
        <w:t xml:space="preserve"> for meeting the approved minimum service package</w:t>
      </w:r>
    </w:p>
    <w:p w14:paraId="4716E0A6" w14:textId="4D833957" w:rsidR="00352055" w:rsidRPr="00352055" w:rsidRDefault="00352055" w:rsidP="004207AA">
      <w:pPr>
        <w:pStyle w:val="ListParagraph"/>
        <w:numPr>
          <w:ilvl w:val="1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 w:rsidRPr="004207AA">
        <w:rPr>
          <w:rFonts w:ascii="Arial Narrow" w:hAnsi="Arial Narrow"/>
          <w:b/>
          <w:bCs/>
          <w:sz w:val="24"/>
          <w:szCs w:val="24"/>
          <w:lang w:val="en-GB"/>
        </w:rPr>
        <w:t>Financing</w:t>
      </w:r>
      <w:r w:rsidR="00251813">
        <w:rPr>
          <w:rFonts w:ascii="Arial Narrow" w:hAnsi="Arial Narrow"/>
          <w:bCs/>
          <w:sz w:val="24"/>
          <w:szCs w:val="24"/>
          <w:lang w:val="en-GB"/>
        </w:rPr>
        <w:t xml:space="preserve"> – budget allocation and</w:t>
      </w:r>
      <w:r w:rsidR="004E26DA">
        <w:rPr>
          <w:rFonts w:ascii="Arial Narrow" w:hAnsi="Arial Narrow"/>
          <w:bCs/>
          <w:sz w:val="24"/>
          <w:szCs w:val="24"/>
          <w:lang w:val="en-GB"/>
        </w:rPr>
        <w:t xml:space="preserve"> prompt</w:t>
      </w:r>
      <w:r w:rsidR="00251813">
        <w:rPr>
          <w:rFonts w:ascii="Arial Narrow" w:hAnsi="Arial Narrow"/>
          <w:bCs/>
          <w:sz w:val="24"/>
          <w:szCs w:val="24"/>
          <w:lang w:val="en-GB"/>
        </w:rPr>
        <w:t xml:space="preserve"> release of funds for PHC activities</w:t>
      </w:r>
    </w:p>
    <w:p w14:paraId="4F870E35" w14:textId="1CF64441" w:rsidR="00FB7ADF" w:rsidRPr="004E26DA" w:rsidRDefault="00352055" w:rsidP="00A4316D">
      <w:pPr>
        <w:pStyle w:val="ListParagraph"/>
        <w:numPr>
          <w:ilvl w:val="1"/>
          <w:numId w:val="25"/>
        </w:numPr>
        <w:spacing w:after="0" w:line="360" w:lineRule="auto"/>
        <w:rPr>
          <w:rFonts w:ascii="Arial Narrow" w:hAnsi="Arial Narrow"/>
          <w:sz w:val="24"/>
          <w:szCs w:val="24"/>
          <w:lang w:val="en-GB"/>
        </w:rPr>
      </w:pPr>
      <w:r w:rsidRPr="004207AA">
        <w:rPr>
          <w:rFonts w:ascii="Arial Narrow" w:hAnsi="Arial Narrow"/>
          <w:b/>
          <w:bCs/>
          <w:sz w:val="24"/>
          <w:szCs w:val="24"/>
          <w:lang w:val="en-GB"/>
        </w:rPr>
        <w:t>Reposition</w:t>
      </w:r>
      <w:r w:rsidR="004E26DA">
        <w:rPr>
          <w:rFonts w:ascii="Arial Narrow" w:hAnsi="Arial Narrow"/>
          <w:b/>
          <w:bCs/>
          <w:sz w:val="24"/>
          <w:szCs w:val="24"/>
          <w:lang w:val="en-GB"/>
        </w:rPr>
        <w:t>ing</w:t>
      </w:r>
      <w:r>
        <w:rPr>
          <w:rFonts w:ascii="Arial Narrow" w:hAnsi="Arial Narrow"/>
          <w:bCs/>
          <w:sz w:val="24"/>
          <w:szCs w:val="24"/>
          <w:lang w:val="en-GB"/>
        </w:rPr>
        <w:t xml:space="preserve"> i.e. movement of ALL PHC </w:t>
      </w:r>
      <w:r w:rsidR="004E26DA">
        <w:rPr>
          <w:rFonts w:ascii="Arial Narrow" w:hAnsi="Arial Narrow"/>
          <w:bCs/>
          <w:sz w:val="24"/>
          <w:szCs w:val="24"/>
          <w:lang w:val="en-GB"/>
        </w:rPr>
        <w:t>programmes</w:t>
      </w:r>
      <w:r>
        <w:rPr>
          <w:rFonts w:ascii="Arial Narrow" w:hAnsi="Arial Narrow"/>
          <w:bCs/>
          <w:sz w:val="24"/>
          <w:szCs w:val="24"/>
          <w:lang w:val="en-GB"/>
        </w:rPr>
        <w:t xml:space="preserve"> and staff from the MOH, Ministry for Local Government, and LGAs, to the State PHC Board</w:t>
      </w:r>
    </w:p>
    <w:p w14:paraId="383E6A5D" w14:textId="77777777" w:rsidR="004E26DA" w:rsidRPr="00A4316D" w:rsidRDefault="004E26DA" w:rsidP="004E26DA">
      <w:pPr>
        <w:pStyle w:val="ListParagraph"/>
        <w:spacing w:after="0" w:line="360" w:lineRule="auto"/>
        <w:ind w:left="1440"/>
        <w:rPr>
          <w:rFonts w:ascii="Arial Narrow" w:hAnsi="Arial Narrow"/>
          <w:sz w:val="24"/>
          <w:szCs w:val="24"/>
          <w:lang w:val="en-GB"/>
        </w:rPr>
      </w:pPr>
    </w:p>
    <w:p w14:paraId="283D3D5B" w14:textId="59B00751" w:rsidR="006A1FF7" w:rsidRPr="001270EA" w:rsidRDefault="00FB7ADF" w:rsidP="004207AA">
      <w:pPr>
        <w:pStyle w:val="ListParagraph"/>
        <w:numPr>
          <w:ilvl w:val="0"/>
          <w:numId w:val="25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270EA">
        <w:rPr>
          <w:rFonts w:ascii="Arial Narrow" w:hAnsi="Arial Narrow"/>
          <w:b/>
          <w:sz w:val="24"/>
          <w:szCs w:val="24"/>
        </w:rPr>
        <w:t xml:space="preserve">Key actions </w:t>
      </w:r>
      <w:r w:rsidR="007C2BC8" w:rsidRPr="001270EA">
        <w:rPr>
          <w:rFonts w:ascii="Arial Narrow" w:hAnsi="Arial Narrow"/>
          <w:b/>
          <w:sz w:val="24"/>
          <w:szCs w:val="24"/>
        </w:rPr>
        <w:t>point</w:t>
      </w:r>
      <w:r w:rsidRPr="001270EA">
        <w:rPr>
          <w:rFonts w:ascii="Arial Narrow" w:hAnsi="Arial Narrow"/>
          <w:b/>
          <w:sz w:val="24"/>
          <w:szCs w:val="24"/>
        </w:rPr>
        <w:t xml:space="preserve"> for Executive Governors </w:t>
      </w:r>
    </w:p>
    <w:p w14:paraId="0CE9406C" w14:textId="6806CCC4" w:rsidR="004E26DA" w:rsidRPr="001D028A" w:rsidRDefault="004E26DA" w:rsidP="004E26DA">
      <w:pPr>
        <w:pStyle w:val="ListParagraph"/>
        <w:numPr>
          <w:ilvl w:val="1"/>
          <w:numId w:val="25"/>
        </w:numPr>
        <w:spacing w:after="0" w:line="360" w:lineRule="auto"/>
      </w:pPr>
      <w:r>
        <w:rPr>
          <w:rFonts w:ascii="Arial Narrow" w:hAnsi="Arial Narrow"/>
          <w:sz w:val="24"/>
          <w:szCs w:val="24"/>
        </w:rPr>
        <w:t xml:space="preserve">Facilitate </w:t>
      </w:r>
      <w:r w:rsidRPr="004207AA">
        <w:rPr>
          <w:rFonts w:ascii="Arial Narrow" w:hAnsi="Arial Narrow"/>
          <w:sz w:val="24"/>
          <w:szCs w:val="24"/>
        </w:rPr>
        <w:t xml:space="preserve">the transfer of key PHC </w:t>
      </w:r>
      <w:proofErr w:type="spellStart"/>
      <w:r w:rsidRPr="004207AA">
        <w:rPr>
          <w:rFonts w:ascii="Arial Narrow" w:hAnsi="Arial Narrow"/>
          <w:sz w:val="24"/>
          <w:szCs w:val="24"/>
        </w:rPr>
        <w:t>programme</w:t>
      </w:r>
      <w:r>
        <w:rPr>
          <w:rFonts w:ascii="Arial Narrow" w:hAnsi="Arial Narrow"/>
          <w:sz w:val="24"/>
          <w:szCs w:val="24"/>
        </w:rPr>
        <w:t>s</w:t>
      </w:r>
      <w:proofErr w:type="spellEnd"/>
      <w:r w:rsidRPr="004207AA">
        <w:rPr>
          <w:rFonts w:ascii="Arial Narrow" w:hAnsi="Arial Narrow"/>
          <w:sz w:val="24"/>
          <w:szCs w:val="24"/>
        </w:rPr>
        <w:t xml:space="preserve"> (Immunization, Maternal and Child Health, Nutrition, Family Planning, Malaria, Tuberculosis, HIV/AIDS) from the </w:t>
      </w:r>
      <w:r>
        <w:rPr>
          <w:rFonts w:ascii="Arial Narrow" w:hAnsi="Arial Narrow"/>
          <w:sz w:val="24"/>
          <w:szCs w:val="24"/>
        </w:rPr>
        <w:t>S</w:t>
      </w:r>
      <w:r w:rsidRPr="004207AA">
        <w:rPr>
          <w:rFonts w:ascii="Arial Narrow" w:hAnsi="Arial Narrow"/>
          <w:sz w:val="24"/>
          <w:szCs w:val="24"/>
        </w:rPr>
        <w:t>MOH</w:t>
      </w:r>
      <w:r>
        <w:rPr>
          <w:rFonts w:ascii="Arial Narrow" w:hAnsi="Arial Narrow"/>
          <w:sz w:val="24"/>
          <w:szCs w:val="24"/>
        </w:rPr>
        <w:t xml:space="preserve">, SMFLG and LGAs </w:t>
      </w:r>
      <w:r w:rsidRPr="004207AA">
        <w:rPr>
          <w:rFonts w:ascii="Arial Narrow" w:hAnsi="Arial Narrow"/>
          <w:sz w:val="24"/>
          <w:szCs w:val="24"/>
        </w:rPr>
        <w:t>to the State PHC Boar</w:t>
      </w:r>
      <w:r>
        <w:rPr>
          <w:rFonts w:ascii="Arial Narrow" w:hAnsi="Arial Narrow"/>
          <w:sz w:val="24"/>
          <w:szCs w:val="24"/>
        </w:rPr>
        <w:t>d</w:t>
      </w:r>
      <w:r>
        <w:tab/>
      </w:r>
    </w:p>
    <w:p w14:paraId="69B6A91D" w14:textId="1E096CB6" w:rsidR="00FB7ADF" w:rsidRDefault="00A4316D" w:rsidP="004207AA">
      <w:pPr>
        <w:pStyle w:val="ListParagraph"/>
        <w:numPr>
          <w:ilvl w:val="1"/>
          <w:numId w:val="2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Accelerate</w:t>
      </w:r>
      <w:r w:rsidR="00FB7ADF">
        <w:rPr>
          <w:rFonts w:ascii="Arial Narrow" w:hAnsi="Arial Narrow"/>
          <w:sz w:val="24"/>
          <w:szCs w:val="24"/>
        </w:rPr>
        <w:t xml:space="preserve"> the </w:t>
      </w:r>
      <w:r w:rsidR="007C2BC8">
        <w:rPr>
          <w:rFonts w:ascii="Arial Narrow" w:hAnsi="Arial Narrow"/>
          <w:sz w:val="24"/>
          <w:szCs w:val="24"/>
        </w:rPr>
        <w:t>development of minimum service package</w:t>
      </w:r>
      <w:r w:rsidR="001270EA">
        <w:rPr>
          <w:rFonts w:ascii="Arial Narrow" w:hAnsi="Arial Narrow"/>
          <w:sz w:val="24"/>
          <w:szCs w:val="24"/>
        </w:rPr>
        <w:t xml:space="preserve"> and investment plan</w:t>
      </w:r>
    </w:p>
    <w:p w14:paraId="0DEC1019" w14:textId="1C446BD3" w:rsidR="007C2BC8" w:rsidRDefault="00A4316D" w:rsidP="004207AA">
      <w:pPr>
        <w:pStyle w:val="ListParagraph"/>
        <w:numPr>
          <w:ilvl w:val="1"/>
          <w:numId w:val="2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Facilitate</w:t>
      </w:r>
      <w:r w:rsidR="007C2BC8">
        <w:rPr>
          <w:rFonts w:ascii="Arial Narrow" w:hAnsi="Arial Narrow"/>
          <w:sz w:val="24"/>
          <w:szCs w:val="24"/>
        </w:rPr>
        <w:t xml:space="preserve"> increased allocation of funds for PHC services</w:t>
      </w:r>
    </w:p>
    <w:p w14:paraId="2EA5264A" w14:textId="77777777" w:rsidR="004E26DA" w:rsidRDefault="004E26DA"/>
    <w:sectPr w:rsidR="004E26DA" w:rsidSect="004207AA">
      <w:footerReference w:type="default" r:id="rId9"/>
      <w:pgSz w:w="12240" w:h="15840"/>
      <w:pgMar w:top="340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EF95" w14:textId="77777777" w:rsidR="00C341AB" w:rsidRDefault="00C341AB" w:rsidP="0066674C">
      <w:pPr>
        <w:spacing w:after="0" w:line="240" w:lineRule="auto"/>
      </w:pPr>
      <w:r>
        <w:separator/>
      </w:r>
    </w:p>
  </w:endnote>
  <w:endnote w:type="continuationSeparator" w:id="0">
    <w:p w14:paraId="1346ADE4" w14:textId="77777777" w:rsidR="00C341AB" w:rsidRDefault="00C341AB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F4D5" w14:textId="46BF1DC3" w:rsidR="0066674C" w:rsidRPr="0066674C" w:rsidRDefault="0066674C">
    <w:pPr>
      <w:pStyle w:val="Footer"/>
      <w:rPr>
        <w:rFonts w:ascii="Arial Narrow" w:hAnsi="Arial Narrow"/>
      </w:rPr>
    </w:pPr>
    <w:r w:rsidRPr="0066674C">
      <w:rPr>
        <w:rFonts w:ascii="Arial Narrow" w:hAnsi="Arial Narrow"/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104E20" wp14:editId="0991E94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9885680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BF16" w14:textId="77777777" w:rsidR="0066674C" w:rsidRDefault="006667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1104E20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8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9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14:paraId="38F0BF16" w14:textId="77777777" w:rsidR="0066674C" w:rsidRDefault="006667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B4B27">
      <w:rPr>
        <w:rFonts w:ascii="Arial Narrow" w:hAnsi="Arial Narrow"/>
      </w:rPr>
      <w:t>NGF Health Update</w:t>
    </w:r>
    <w:r w:rsidR="009B4B27">
      <w:rPr>
        <w:rFonts w:ascii="Arial Narrow" w:hAnsi="Arial Narrow"/>
      </w:rPr>
      <w:tab/>
    </w:r>
    <w:r w:rsidR="009B4B27">
      <w:rPr>
        <w:rFonts w:ascii="Arial Narrow" w:hAnsi="Arial Narrow"/>
      </w:rPr>
      <w:tab/>
    </w:r>
    <w:proofErr w:type="gramStart"/>
    <w:r w:rsidR="004207AA">
      <w:rPr>
        <w:rFonts w:ascii="Arial Narrow" w:hAnsi="Arial Narrow"/>
      </w:rPr>
      <w:t>October  17</w:t>
    </w:r>
    <w:proofErr w:type="gramEnd"/>
    <w:r w:rsidR="009B4B27">
      <w:rPr>
        <w:rFonts w:ascii="Arial Narrow" w:hAnsi="Arial Narrow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71F6" w14:textId="77777777" w:rsidR="00C341AB" w:rsidRDefault="00C341AB" w:rsidP="0066674C">
      <w:pPr>
        <w:spacing w:after="0" w:line="240" w:lineRule="auto"/>
      </w:pPr>
      <w:r>
        <w:separator/>
      </w:r>
    </w:p>
  </w:footnote>
  <w:footnote w:type="continuationSeparator" w:id="0">
    <w:p w14:paraId="0EA445DC" w14:textId="77777777" w:rsidR="00C341AB" w:rsidRDefault="00C341AB" w:rsidP="0066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D77"/>
    <w:multiLevelType w:val="hybridMultilevel"/>
    <w:tmpl w:val="3D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8B"/>
    <w:multiLevelType w:val="hybridMultilevel"/>
    <w:tmpl w:val="867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EF9"/>
    <w:multiLevelType w:val="hybridMultilevel"/>
    <w:tmpl w:val="2C643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556153"/>
    <w:multiLevelType w:val="hybridMultilevel"/>
    <w:tmpl w:val="DE1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DC3"/>
    <w:multiLevelType w:val="multilevel"/>
    <w:tmpl w:val="4C6A160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481443"/>
    <w:multiLevelType w:val="hybridMultilevel"/>
    <w:tmpl w:val="E36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135"/>
    <w:multiLevelType w:val="hybridMultilevel"/>
    <w:tmpl w:val="D53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484E"/>
    <w:multiLevelType w:val="hybridMultilevel"/>
    <w:tmpl w:val="29B6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00627"/>
    <w:multiLevelType w:val="hybridMultilevel"/>
    <w:tmpl w:val="483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9E4"/>
    <w:multiLevelType w:val="hybridMultilevel"/>
    <w:tmpl w:val="8D6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7957"/>
    <w:multiLevelType w:val="hybridMultilevel"/>
    <w:tmpl w:val="A8AA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C7C82"/>
    <w:multiLevelType w:val="multilevel"/>
    <w:tmpl w:val="A5EA87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740403"/>
    <w:multiLevelType w:val="hybridMultilevel"/>
    <w:tmpl w:val="2CBA4B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DF1BE5"/>
    <w:multiLevelType w:val="hybridMultilevel"/>
    <w:tmpl w:val="98D4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2B98"/>
    <w:multiLevelType w:val="hybridMultilevel"/>
    <w:tmpl w:val="271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704C6"/>
    <w:multiLevelType w:val="hybridMultilevel"/>
    <w:tmpl w:val="7996C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8746B"/>
    <w:multiLevelType w:val="hybridMultilevel"/>
    <w:tmpl w:val="0E541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77E01"/>
    <w:multiLevelType w:val="hybridMultilevel"/>
    <w:tmpl w:val="735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F5A"/>
    <w:multiLevelType w:val="hybridMultilevel"/>
    <w:tmpl w:val="A42A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0DDE"/>
    <w:multiLevelType w:val="hybridMultilevel"/>
    <w:tmpl w:val="6D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5CDE"/>
    <w:multiLevelType w:val="hybridMultilevel"/>
    <w:tmpl w:val="44D64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F7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7B4F30"/>
    <w:multiLevelType w:val="hybridMultilevel"/>
    <w:tmpl w:val="68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44604"/>
    <w:multiLevelType w:val="hybridMultilevel"/>
    <w:tmpl w:val="0AC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F533FA"/>
    <w:multiLevelType w:val="hybridMultilevel"/>
    <w:tmpl w:val="642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6D41"/>
    <w:multiLevelType w:val="hybridMultilevel"/>
    <w:tmpl w:val="3BD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0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23"/>
  </w:num>
  <w:num w:numId="5">
    <w:abstractNumId w:val="26"/>
  </w:num>
  <w:num w:numId="6">
    <w:abstractNumId w:val="21"/>
  </w:num>
  <w:num w:numId="7">
    <w:abstractNumId w:val="32"/>
  </w:num>
  <w:num w:numId="8">
    <w:abstractNumId w:val="27"/>
  </w:num>
  <w:num w:numId="9">
    <w:abstractNumId w:val="9"/>
  </w:num>
  <w:num w:numId="10">
    <w:abstractNumId w:val="31"/>
  </w:num>
  <w:num w:numId="11">
    <w:abstractNumId w:val="17"/>
  </w:num>
  <w:num w:numId="12">
    <w:abstractNumId w:val="34"/>
  </w:num>
  <w:num w:numId="13">
    <w:abstractNumId w:val="20"/>
  </w:num>
  <w:num w:numId="14">
    <w:abstractNumId w:val="4"/>
  </w:num>
  <w:num w:numId="15">
    <w:abstractNumId w:val="8"/>
  </w:num>
  <w:num w:numId="16">
    <w:abstractNumId w:val="36"/>
  </w:num>
  <w:num w:numId="17">
    <w:abstractNumId w:val="12"/>
  </w:num>
  <w:num w:numId="18">
    <w:abstractNumId w:val="35"/>
  </w:num>
  <w:num w:numId="19">
    <w:abstractNumId w:val="11"/>
  </w:num>
  <w:num w:numId="20">
    <w:abstractNumId w:val="24"/>
  </w:num>
  <w:num w:numId="21">
    <w:abstractNumId w:val="0"/>
  </w:num>
  <w:num w:numId="22">
    <w:abstractNumId w:val="29"/>
  </w:num>
  <w:num w:numId="23">
    <w:abstractNumId w:val="28"/>
  </w:num>
  <w:num w:numId="24">
    <w:abstractNumId w:val="1"/>
  </w:num>
  <w:num w:numId="25">
    <w:abstractNumId w:val="30"/>
  </w:num>
  <w:num w:numId="26">
    <w:abstractNumId w:val="7"/>
  </w:num>
  <w:num w:numId="27">
    <w:abstractNumId w:val="10"/>
  </w:num>
  <w:num w:numId="28">
    <w:abstractNumId w:val="19"/>
  </w:num>
  <w:num w:numId="29">
    <w:abstractNumId w:val="13"/>
  </w:num>
  <w:num w:numId="30">
    <w:abstractNumId w:val="18"/>
  </w:num>
  <w:num w:numId="31">
    <w:abstractNumId w:val="2"/>
  </w:num>
  <w:num w:numId="32">
    <w:abstractNumId w:val="15"/>
  </w:num>
  <w:num w:numId="33">
    <w:abstractNumId w:val="22"/>
  </w:num>
  <w:num w:numId="34">
    <w:abstractNumId w:val="6"/>
  </w:num>
  <w:num w:numId="35">
    <w:abstractNumId w:val="5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E"/>
    <w:rsid w:val="000124A4"/>
    <w:rsid w:val="00042A30"/>
    <w:rsid w:val="00075A11"/>
    <w:rsid w:val="00084C30"/>
    <w:rsid w:val="00090007"/>
    <w:rsid w:val="000B4B27"/>
    <w:rsid w:val="000E0C5D"/>
    <w:rsid w:val="00105203"/>
    <w:rsid w:val="001270EA"/>
    <w:rsid w:val="00154081"/>
    <w:rsid w:val="001543F4"/>
    <w:rsid w:val="00161FA1"/>
    <w:rsid w:val="001708D3"/>
    <w:rsid w:val="00181BAD"/>
    <w:rsid w:val="00192170"/>
    <w:rsid w:val="001A602B"/>
    <w:rsid w:val="001B1C94"/>
    <w:rsid w:val="001B4166"/>
    <w:rsid w:val="001D028A"/>
    <w:rsid w:val="001D38C8"/>
    <w:rsid w:val="001F7CD4"/>
    <w:rsid w:val="0023254D"/>
    <w:rsid w:val="00242A9A"/>
    <w:rsid w:val="00251813"/>
    <w:rsid w:val="00262123"/>
    <w:rsid w:val="0027437F"/>
    <w:rsid w:val="00291061"/>
    <w:rsid w:val="002A1E8D"/>
    <w:rsid w:val="002B4980"/>
    <w:rsid w:val="002D1647"/>
    <w:rsid w:val="002F2DDD"/>
    <w:rsid w:val="002F6A2E"/>
    <w:rsid w:val="003060D0"/>
    <w:rsid w:val="0032640C"/>
    <w:rsid w:val="0035008D"/>
    <w:rsid w:val="00352055"/>
    <w:rsid w:val="003954FB"/>
    <w:rsid w:val="003F1A31"/>
    <w:rsid w:val="0040404D"/>
    <w:rsid w:val="004207AA"/>
    <w:rsid w:val="00441A3E"/>
    <w:rsid w:val="00465AAC"/>
    <w:rsid w:val="00471219"/>
    <w:rsid w:val="004957DC"/>
    <w:rsid w:val="00497D21"/>
    <w:rsid w:val="004C23F8"/>
    <w:rsid w:val="004E26DA"/>
    <w:rsid w:val="004F3626"/>
    <w:rsid w:val="0053127E"/>
    <w:rsid w:val="00534592"/>
    <w:rsid w:val="005347EB"/>
    <w:rsid w:val="00552260"/>
    <w:rsid w:val="00560047"/>
    <w:rsid w:val="00564FE3"/>
    <w:rsid w:val="00573B79"/>
    <w:rsid w:val="0057785C"/>
    <w:rsid w:val="005A571D"/>
    <w:rsid w:val="005C6243"/>
    <w:rsid w:val="005D289F"/>
    <w:rsid w:val="005E25A4"/>
    <w:rsid w:val="005E5855"/>
    <w:rsid w:val="00605B23"/>
    <w:rsid w:val="00613E0B"/>
    <w:rsid w:val="00633E0B"/>
    <w:rsid w:val="006414E5"/>
    <w:rsid w:val="00651A28"/>
    <w:rsid w:val="0066674C"/>
    <w:rsid w:val="00695287"/>
    <w:rsid w:val="00695F73"/>
    <w:rsid w:val="00697B74"/>
    <w:rsid w:val="006A1FF7"/>
    <w:rsid w:val="006C3472"/>
    <w:rsid w:val="006F3E78"/>
    <w:rsid w:val="006F5844"/>
    <w:rsid w:val="00711285"/>
    <w:rsid w:val="0072275A"/>
    <w:rsid w:val="00722DB5"/>
    <w:rsid w:val="00753B0E"/>
    <w:rsid w:val="007605C4"/>
    <w:rsid w:val="00767716"/>
    <w:rsid w:val="007776EE"/>
    <w:rsid w:val="00795F85"/>
    <w:rsid w:val="007C2BC8"/>
    <w:rsid w:val="007C709C"/>
    <w:rsid w:val="007E4FA3"/>
    <w:rsid w:val="007F1D79"/>
    <w:rsid w:val="008066A4"/>
    <w:rsid w:val="00811DFC"/>
    <w:rsid w:val="008233FA"/>
    <w:rsid w:val="00833751"/>
    <w:rsid w:val="00833C6C"/>
    <w:rsid w:val="00837250"/>
    <w:rsid w:val="00857467"/>
    <w:rsid w:val="008654C0"/>
    <w:rsid w:val="008902C4"/>
    <w:rsid w:val="008A279A"/>
    <w:rsid w:val="008B33E2"/>
    <w:rsid w:val="008F3C7B"/>
    <w:rsid w:val="008F470B"/>
    <w:rsid w:val="00910D83"/>
    <w:rsid w:val="00920616"/>
    <w:rsid w:val="009240B8"/>
    <w:rsid w:val="009336FA"/>
    <w:rsid w:val="009362AA"/>
    <w:rsid w:val="009452E5"/>
    <w:rsid w:val="009A4646"/>
    <w:rsid w:val="009B4B27"/>
    <w:rsid w:val="009C1818"/>
    <w:rsid w:val="009E221D"/>
    <w:rsid w:val="009E7644"/>
    <w:rsid w:val="00A04AC9"/>
    <w:rsid w:val="00A25E21"/>
    <w:rsid w:val="00A36C3F"/>
    <w:rsid w:val="00A4316D"/>
    <w:rsid w:val="00A51364"/>
    <w:rsid w:val="00A661F5"/>
    <w:rsid w:val="00A9129D"/>
    <w:rsid w:val="00AA0E04"/>
    <w:rsid w:val="00B219E9"/>
    <w:rsid w:val="00B61BBF"/>
    <w:rsid w:val="00B63406"/>
    <w:rsid w:val="00B82902"/>
    <w:rsid w:val="00B83232"/>
    <w:rsid w:val="00B8582F"/>
    <w:rsid w:val="00B95D80"/>
    <w:rsid w:val="00BA251E"/>
    <w:rsid w:val="00BC24B3"/>
    <w:rsid w:val="00BD752B"/>
    <w:rsid w:val="00BE1500"/>
    <w:rsid w:val="00BE7C95"/>
    <w:rsid w:val="00C10745"/>
    <w:rsid w:val="00C1554A"/>
    <w:rsid w:val="00C341AB"/>
    <w:rsid w:val="00C66EFC"/>
    <w:rsid w:val="00C86EAB"/>
    <w:rsid w:val="00C95AE8"/>
    <w:rsid w:val="00CD3BB1"/>
    <w:rsid w:val="00D00239"/>
    <w:rsid w:val="00D0624B"/>
    <w:rsid w:val="00D522AF"/>
    <w:rsid w:val="00D625B7"/>
    <w:rsid w:val="00D8769E"/>
    <w:rsid w:val="00DB3AEB"/>
    <w:rsid w:val="00DB50ED"/>
    <w:rsid w:val="00DC44F6"/>
    <w:rsid w:val="00DD0537"/>
    <w:rsid w:val="00DD0BBF"/>
    <w:rsid w:val="00DD1E5B"/>
    <w:rsid w:val="00E116CC"/>
    <w:rsid w:val="00E165FD"/>
    <w:rsid w:val="00E3525F"/>
    <w:rsid w:val="00E502E9"/>
    <w:rsid w:val="00E71389"/>
    <w:rsid w:val="00EB0610"/>
    <w:rsid w:val="00EB2E47"/>
    <w:rsid w:val="00F35ADC"/>
    <w:rsid w:val="00F44D00"/>
    <w:rsid w:val="00F63819"/>
    <w:rsid w:val="00F70FAC"/>
    <w:rsid w:val="00F94BA9"/>
    <w:rsid w:val="00FB7ADF"/>
    <w:rsid w:val="00FB7D4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EB85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A9A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42A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  <w:style w:type="paragraph" w:styleId="BalloonText">
    <w:name w:val="Balloon Text"/>
    <w:basedOn w:val="Normal"/>
    <w:link w:val="BalloonTextChar"/>
    <w:uiPriority w:val="99"/>
    <w:semiHidden/>
    <w:unhideWhenUsed/>
    <w:rsid w:val="00B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Chinekwu Oreh</cp:lastModifiedBy>
  <cp:revision>11</cp:revision>
  <cp:lastPrinted>2018-10-17T13:43:00Z</cp:lastPrinted>
  <dcterms:created xsi:type="dcterms:W3CDTF">2018-10-17T13:06:00Z</dcterms:created>
  <dcterms:modified xsi:type="dcterms:W3CDTF">2018-10-17T13:44:00Z</dcterms:modified>
</cp:coreProperties>
</file>