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82737582"/>
        <w:docPartObj>
          <w:docPartGallery w:val="Cover Pages"/>
          <w:docPartUnique/>
        </w:docPartObj>
      </w:sdtPr>
      <w:sdtEndPr/>
      <w:sdtContent>
        <w:p w14:paraId="0B83D04F" w14:textId="00B8F92C" w:rsidR="00D91610" w:rsidRDefault="00D72196" w:rsidP="00916E21">
          <w:r>
            <w:rPr>
              <w:noProof/>
            </w:rPr>
            <w:drawing>
              <wp:anchor distT="0" distB="0" distL="114300" distR="114300" simplePos="0" relativeHeight="251658752" behindDoc="1" locked="0" layoutInCell="1" allowOverlap="1" wp14:anchorId="0B83D0B9" wp14:editId="7F6B7169">
                <wp:simplePos x="0" y="0"/>
                <wp:positionH relativeFrom="margin">
                  <wp:align>center</wp:align>
                </wp:positionH>
                <wp:positionV relativeFrom="margin">
                  <wp:align>center</wp:align>
                </wp:positionV>
                <wp:extent cx="7661910" cy="106914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r Jim Weale\AppData\Local\Microsoft\Windows\Temporary Internet Files\Content.Word\SPARC_report_CMY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61910" cy="10691495"/>
                        </a:xfrm>
                        <a:prstGeom prst="rect">
                          <a:avLst/>
                        </a:prstGeom>
                        <a:noFill/>
                        <a:ln>
                          <a:noFill/>
                        </a:ln>
                      </pic:spPr>
                    </pic:pic>
                  </a:graphicData>
                </a:graphic>
              </wp:anchor>
            </w:drawing>
          </w:r>
        </w:p>
      </w:sdtContent>
    </w:sdt>
    <w:p w14:paraId="49B49582" w14:textId="149418EA" w:rsidR="00DB066B" w:rsidRDefault="00D15914">
      <w:pPr>
        <w:rPr>
          <w:rFonts w:asciiTheme="majorHAnsi" w:eastAsiaTheme="majorEastAsia" w:hAnsiTheme="majorHAnsi" w:cstheme="majorBidi"/>
          <w:b/>
          <w:bCs/>
          <w:color w:val="758453" w:themeColor="accent1" w:themeShade="BF"/>
          <w:sz w:val="40"/>
          <w:szCs w:val="40"/>
        </w:rPr>
      </w:pPr>
      <w:bookmarkStart w:id="0" w:name="_Toc363553195"/>
      <w:bookmarkStart w:id="1" w:name="_Toc366155007"/>
      <w:r>
        <w:rPr>
          <w:noProof/>
        </w:rPr>
        <w:pict w14:anchorId="0B83D0BC">
          <v:shapetype id="_x0000_t202" coordsize="21600,21600" o:spt="202" path="m,l,21600r21600,l21600,xe">
            <v:stroke joinstyle="miter"/>
            <v:path gradientshapeok="t" o:connecttype="rect"/>
          </v:shapetype>
          <v:shape id="Text Box 6" o:spid="_x0000_s1032" type="#_x0000_t202" style="position:absolute;margin-left:173.9pt;margin-top:145.1pt;width:277.2pt;height:214.9pt;z-index:25166694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" fillcolor="white [3201]" stroked="f" strokeweight=".5pt">
            <v:fill opacity="0"/>
            <v:path arrowok="t"/>
            <v:textbox style="mso-next-textbox:#Text Box 6">
              <w:txbxContent>
                <w:p w14:paraId="7670EE53" w14:textId="77777777" w:rsidR="00DB066B" w:rsidRPr="00161F9F" w:rsidRDefault="00DB066B" w:rsidP="00DB066B">
                  <w:pPr>
                    <w:jc w:val="right"/>
                    <w:rPr>
                      <w:b/>
                      <w:sz w:val="36"/>
                      <w:szCs w:val="36"/>
                    </w:rPr>
                  </w:pPr>
                  <w:r>
                    <w:rPr>
                      <w:b/>
                      <w:sz w:val="36"/>
                      <w:szCs w:val="36"/>
                    </w:rPr>
                    <w:t>Guidance Pack 2013–15</w:t>
                  </w:r>
                </w:p>
                <w:p w14:paraId="6573CF6D" w14:textId="77777777" w:rsidR="00DB066B" w:rsidRDefault="00DB066B" w:rsidP="00DB066B">
                  <w:pPr>
                    <w:jc w:val="right"/>
                    <w:rPr>
                      <w:b/>
                      <w:sz w:val="36"/>
                      <w:szCs w:val="36"/>
                    </w:rPr>
                  </w:pPr>
                  <w:r w:rsidRPr="00161F9F">
                    <w:rPr>
                      <w:b/>
                      <w:sz w:val="36"/>
                      <w:szCs w:val="36"/>
                    </w:rPr>
                    <w:t>Part 2: Toolkit</w:t>
                  </w:r>
                </w:p>
                <w:p w14:paraId="26E96A62" w14:textId="77777777" w:rsidR="00DB066B" w:rsidRPr="00161F9F" w:rsidRDefault="00DB066B" w:rsidP="00DB066B">
                  <w:pPr>
                    <w:jc w:val="right"/>
                    <w:rPr>
                      <w:b/>
                      <w:sz w:val="36"/>
                      <w:szCs w:val="36"/>
                    </w:rPr>
                  </w:pPr>
                </w:p>
                <w:p w14:paraId="63A2E6A6" w14:textId="64B80C37" w:rsidR="00DB066B" w:rsidRPr="00554BDB" w:rsidRDefault="00DB066B" w:rsidP="00DB066B">
                  <w:pPr>
                    <w:pStyle w:val="Heading1"/>
                    <w:pBdr>
                      <w:bottom w:val="none" w:sz="0" w:space="0" w:color="auto"/>
                    </w:pBdr>
                    <w:spacing w:before="0"/>
                    <w:jc w:val="right"/>
                    <w:rPr>
                      <w:rFonts w:ascii="Calibri" w:hAnsi="Calibri"/>
                      <w:sz w:val="36"/>
                      <w:szCs w:val="36"/>
                    </w:rPr>
                  </w:pPr>
                  <w:r>
                    <w:rPr>
                      <w:rFonts w:ascii="Calibri" w:hAnsi="Calibri"/>
                      <w:sz w:val="36"/>
                      <w:szCs w:val="36"/>
                    </w:rPr>
                    <w:t>Stage 1</w:t>
                  </w:r>
                  <w:r w:rsidR="00B3195A" w:rsidRPr="00B3195A">
                    <w:rPr>
                      <w:rFonts w:ascii="Calibri" w:hAnsi="Calibri"/>
                      <w:sz w:val="36"/>
                      <w:szCs w:val="36"/>
                    </w:rPr>
                    <w:t>: Corporate Planning</w:t>
                  </w:r>
                </w:p>
                <w:p w14:paraId="7B775F38" w14:textId="77777777" w:rsidR="00DB066B" w:rsidRPr="00554BDB" w:rsidRDefault="00DB066B" w:rsidP="00DB066B">
                  <w:pPr>
                    <w:pStyle w:val="Heading1"/>
                    <w:pBdr>
                      <w:bottom w:val="none" w:sz="0" w:space="0" w:color="auto"/>
                    </w:pBdr>
                    <w:spacing w:before="0"/>
                    <w:jc w:val="right"/>
                    <w:rPr>
                      <w:rFonts w:ascii="Calibri" w:hAnsi="Calibri"/>
                      <w:sz w:val="36"/>
                      <w:szCs w:val="36"/>
                    </w:rPr>
                  </w:pPr>
                  <w:r w:rsidRPr="00554BDB">
                    <w:rPr>
                      <w:rFonts w:ascii="Calibri" w:hAnsi="Calibri"/>
                      <w:sz w:val="36"/>
                      <w:szCs w:val="36"/>
                    </w:rPr>
                    <w:t>Process: Preparation</w:t>
                  </w:r>
                </w:p>
                <w:p w14:paraId="2D8CDD48" w14:textId="77777777" w:rsidR="00DB066B" w:rsidRPr="00977AD8" w:rsidRDefault="00DB066B" w:rsidP="00DB066B"/>
                <w:p w14:paraId="1011E967" w14:textId="5804145F" w:rsidR="00DB066B" w:rsidRPr="00977AD8" w:rsidRDefault="00DB066B" w:rsidP="00DB066B">
                  <w:pPr>
                    <w:pStyle w:val="Heading1"/>
                    <w:pBdr>
                      <w:bottom w:val="none" w:sz="0" w:space="0" w:color="auto"/>
                    </w:pBdr>
                    <w:spacing w:before="0"/>
                    <w:jc w:val="right"/>
                    <w:rPr>
                      <w:rFonts w:ascii="Calibri" w:hAnsi="Calibri"/>
                      <w:sz w:val="28"/>
                      <w:szCs w:val="28"/>
                    </w:rPr>
                  </w:pPr>
                  <w:r w:rsidRPr="00977AD8">
                    <w:rPr>
                      <w:rFonts w:ascii="Calibri" w:hAnsi="Calibri"/>
                      <w:sz w:val="28"/>
                      <w:szCs w:val="28"/>
                    </w:rPr>
                    <w:t xml:space="preserve">1a. Briefing </w:t>
                  </w:r>
                  <w:r w:rsidR="007A367C">
                    <w:rPr>
                      <w:rFonts w:ascii="Calibri" w:hAnsi="Calibri"/>
                      <w:sz w:val="28"/>
                      <w:szCs w:val="28"/>
                    </w:rPr>
                    <w:t>N</w:t>
                  </w:r>
                  <w:r w:rsidRPr="00977AD8">
                    <w:rPr>
                      <w:rFonts w:ascii="Calibri" w:hAnsi="Calibri"/>
                      <w:sz w:val="28"/>
                      <w:szCs w:val="28"/>
                    </w:rPr>
                    <w:t>ote on</w:t>
                  </w:r>
                </w:p>
                <w:p w14:paraId="1A33CA85" w14:textId="77777777" w:rsidR="00DB066B" w:rsidRPr="00977AD8" w:rsidRDefault="00DB066B" w:rsidP="00DB066B">
                  <w:pPr>
                    <w:pStyle w:val="Heading2"/>
                    <w:spacing w:before="0"/>
                    <w:jc w:val="right"/>
                    <w:rPr>
                      <w:rFonts w:ascii="Calibri" w:hAnsi="Calibri"/>
                    </w:rPr>
                  </w:pPr>
                  <w:r w:rsidRPr="00977AD8">
                    <w:rPr>
                      <w:rFonts w:ascii="Calibri" w:hAnsi="Calibri"/>
                    </w:rPr>
                    <w:t>Corporate Planning</w:t>
                  </w:r>
                </w:p>
              </w:txbxContent>
            </v:textbox>
            <w10:wrap anchorx="margin"/>
          </v:shape>
        </w:pict>
      </w:r>
      <w:r>
        <w:rPr>
          <w:noProof/>
        </w:rPr>
        <w:pict w14:anchorId="0B83D0BB">
          <v:shape id="Text Box 7" o:spid="_x0000_s1033" type="#_x0000_t202" style="position:absolute;margin-left:176.2pt;margin-top:421.85pt;width:274.9pt;height:35.3pt;z-index:251667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" fillcolor="white [3201]" stroked="f" strokeweight=".5pt">
            <v:fill opacity="0"/>
            <v:path arrowok="t"/>
            <v:textbox style="mso-next-textbox:#Text Box 7">
              <w:txbxContent>
                <w:p w14:paraId="4FED0956" w14:textId="77777777" w:rsidR="00DB066B" w:rsidRPr="009E52E0" w:rsidRDefault="00DB066B" w:rsidP="00DB066B">
                  <w:pPr>
                    <w:jc w:val="right"/>
                    <w:rPr>
                      <w:b/>
                      <w:sz w:val="36"/>
                      <w:szCs w:val="36"/>
                    </w:rPr>
                  </w:pPr>
                  <w:r>
                    <w:rPr>
                      <w:b/>
                      <w:sz w:val="36"/>
                      <w:szCs w:val="36"/>
                    </w:rPr>
                    <w:t>June 2014</w:t>
                  </w:r>
                </w:p>
              </w:txbxContent>
            </v:textbox>
          </v:shape>
        </w:pict>
      </w:r>
      <w:r w:rsidR="00DB066B">
        <w:br w:type="page"/>
      </w:r>
    </w:p>
    <w:p w14:paraId="0B83D050" w14:textId="055D8727" w:rsidR="00CA535E" w:rsidRDefault="00CA535E" w:rsidP="00E86854">
      <w:pPr>
        <w:pStyle w:val="Heading1"/>
      </w:pPr>
      <w:r>
        <w:lastRenderedPageBreak/>
        <w:t>1a</w:t>
      </w:r>
      <w:r>
        <w:tab/>
      </w:r>
      <w:r w:rsidRPr="00BC38C5">
        <w:t xml:space="preserve">Briefing </w:t>
      </w:r>
      <w:r w:rsidR="007A367C">
        <w:t>N</w:t>
      </w:r>
      <w:r w:rsidR="00070E35">
        <w:t>ote</w:t>
      </w:r>
      <w:r w:rsidRPr="00BC38C5">
        <w:t xml:space="preserve"> on Corporate Planning</w:t>
      </w:r>
      <w:bookmarkEnd w:id="0"/>
      <w:bookmarkEnd w:id="1"/>
    </w:p>
    <w:p w14:paraId="0B83D051" w14:textId="77777777" w:rsidR="00CA535E" w:rsidRPr="00A83829" w:rsidRDefault="00CA535E" w:rsidP="00E86854">
      <w:pPr>
        <w:pStyle w:val="Heading2"/>
      </w:pPr>
      <w:bookmarkStart w:id="2" w:name="_Toc366155008"/>
      <w:r w:rsidRPr="00A83829">
        <w:t>Background</w:t>
      </w:r>
      <w:bookmarkEnd w:id="2"/>
    </w:p>
    <w:p w14:paraId="0B83D052" w14:textId="77777777" w:rsidR="00CA535E" w:rsidRDefault="00CA535E" w:rsidP="00B847EF">
      <w:r w:rsidRPr="00E06659">
        <w:t xml:space="preserve">International best practice shows that </w:t>
      </w:r>
      <w:r w:rsidR="003309C8" w:rsidRPr="00E06659">
        <w:t xml:space="preserve">an essential prerequisite for public service management and reform </w:t>
      </w:r>
      <w:r w:rsidR="003309C8">
        <w:t xml:space="preserve">is </w:t>
      </w:r>
      <w:r w:rsidRPr="00E06659">
        <w:t>a clear structure appropriate to government business</w:t>
      </w:r>
      <w:r w:rsidR="003309C8">
        <w:t>,</w:t>
      </w:r>
      <w:r w:rsidRPr="00E06659">
        <w:t xml:space="preserve"> in which </w:t>
      </w:r>
      <w:r w:rsidR="003309C8">
        <w:t>ministry</w:t>
      </w:r>
      <w:r>
        <w:t xml:space="preserve">, </w:t>
      </w:r>
      <w:r w:rsidR="003309C8">
        <w:t xml:space="preserve">department </w:t>
      </w:r>
      <w:r>
        <w:t xml:space="preserve">and </w:t>
      </w:r>
      <w:r w:rsidR="003309C8">
        <w:t xml:space="preserve">agency </w:t>
      </w:r>
      <w:r>
        <w:t>(</w:t>
      </w:r>
      <w:r w:rsidRPr="00E06659">
        <w:t>MDA</w:t>
      </w:r>
      <w:r>
        <w:t>)</w:t>
      </w:r>
      <w:r w:rsidRPr="00E06659">
        <w:t xml:space="preserve"> mandates and responsibilities are </w:t>
      </w:r>
      <w:r w:rsidR="00454BF1">
        <w:t>transparent</w:t>
      </w:r>
      <w:r w:rsidRPr="00E06659">
        <w:t>. A fundamental first step in improving government performance and accountability</w:t>
      </w:r>
      <w:r w:rsidR="00454BF1">
        <w:t>,</w:t>
      </w:r>
      <w:r w:rsidR="003309C8">
        <w:t xml:space="preserve"> therefore</w:t>
      </w:r>
      <w:r w:rsidR="00454BF1">
        <w:t>,</w:t>
      </w:r>
      <w:r w:rsidRPr="00E06659">
        <w:t xml:space="preserve"> is to </w:t>
      </w:r>
      <w:r w:rsidR="003309C8">
        <w:t>clarify</w:t>
      </w:r>
      <w:r w:rsidRPr="00E06659">
        <w:t xml:space="preserve"> </w:t>
      </w:r>
      <w:r>
        <w:t>the MDA’s</w:t>
      </w:r>
      <w:r w:rsidRPr="00E06659">
        <w:t xml:space="preserve"> mandate and </w:t>
      </w:r>
      <w:r w:rsidR="003309C8">
        <w:t xml:space="preserve">how it conforms </w:t>
      </w:r>
      <w:r w:rsidR="00454BF1">
        <w:t>to</w:t>
      </w:r>
      <w:r>
        <w:t xml:space="preserve"> </w:t>
      </w:r>
      <w:r w:rsidR="003309C8">
        <w:t>medium</w:t>
      </w:r>
      <w:r w:rsidR="003309C8" w:rsidRPr="00E06659">
        <w:t xml:space="preserve"> </w:t>
      </w:r>
      <w:r w:rsidR="003309C8">
        <w:t>t</w:t>
      </w:r>
      <w:r w:rsidR="003309C8" w:rsidRPr="00E06659">
        <w:t xml:space="preserve">erm </w:t>
      </w:r>
      <w:r w:rsidR="003309C8">
        <w:t>s</w:t>
      </w:r>
      <w:r w:rsidR="003309C8" w:rsidRPr="00E06659">
        <w:t xml:space="preserve">ector </w:t>
      </w:r>
      <w:r w:rsidR="003309C8">
        <w:t>s</w:t>
      </w:r>
      <w:r w:rsidR="003309C8" w:rsidRPr="00E06659">
        <w:t xml:space="preserve">trategies </w:t>
      </w:r>
      <w:r w:rsidRPr="00E06659">
        <w:t>(MTSS</w:t>
      </w:r>
      <w:r w:rsidR="006F201C">
        <w:t>s</w:t>
      </w:r>
      <w:r w:rsidRPr="00E06659">
        <w:t xml:space="preserve">) as the foundation for </w:t>
      </w:r>
      <w:r w:rsidR="003309C8">
        <w:t>introducing</w:t>
      </w:r>
      <w:r w:rsidRPr="00E06659">
        <w:t xml:space="preserve"> corporate plans and objectives. Ministries are </w:t>
      </w:r>
      <w:r w:rsidR="00454BF1">
        <w:t xml:space="preserve">always </w:t>
      </w:r>
      <w:r w:rsidRPr="00E06659">
        <w:t>evolving and changing</w:t>
      </w:r>
      <w:r w:rsidR="00454BF1">
        <w:t xml:space="preserve">, which affects </w:t>
      </w:r>
      <w:r w:rsidR="00454BF1" w:rsidRPr="00E06659">
        <w:t>how they organise their duties and functions and how they plan their workforce</w:t>
      </w:r>
      <w:r w:rsidRPr="00E06659">
        <w:t xml:space="preserve">. The implications </w:t>
      </w:r>
      <w:r w:rsidR="00454BF1">
        <w:t xml:space="preserve">of these changes </w:t>
      </w:r>
      <w:r w:rsidR="00E86854">
        <w:t>should be clear.</w:t>
      </w:r>
    </w:p>
    <w:p w14:paraId="0B83D053" w14:textId="77777777" w:rsidR="00E86854" w:rsidRPr="00E06659" w:rsidRDefault="00E86854" w:rsidP="00B847EF"/>
    <w:p w14:paraId="0B83D054" w14:textId="77777777" w:rsidR="00CA535E" w:rsidRPr="00A83829" w:rsidRDefault="00CA535E" w:rsidP="00E86854">
      <w:pPr>
        <w:pStyle w:val="Heading2"/>
      </w:pPr>
      <w:bookmarkStart w:id="3" w:name="_Toc126300600"/>
      <w:bookmarkStart w:id="4" w:name="_Toc126300779"/>
      <w:bookmarkStart w:id="5" w:name="_Toc126300935"/>
      <w:bookmarkStart w:id="6" w:name="_Toc366155009"/>
      <w:r w:rsidRPr="00A83829">
        <w:t>Concept and Definition of Corporate Planning</w:t>
      </w:r>
      <w:bookmarkEnd w:id="3"/>
      <w:bookmarkEnd w:id="4"/>
      <w:bookmarkEnd w:id="5"/>
      <w:bookmarkEnd w:id="6"/>
      <w:r w:rsidRPr="00A83829">
        <w:t xml:space="preserve"> </w:t>
      </w:r>
    </w:p>
    <w:p w14:paraId="0B83D055" w14:textId="7215FF4B" w:rsidR="00CA535E" w:rsidRPr="00E06659" w:rsidRDefault="00CA535E" w:rsidP="00916E21">
      <w:r w:rsidRPr="00E06659">
        <w:rPr>
          <w:i/>
        </w:rPr>
        <w:t xml:space="preserve">Corporate </w:t>
      </w:r>
      <w:r w:rsidR="00C82D70">
        <w:rPr>
          <w:i/>
        </w:rPr>
        <w:t>p</w:t>
      </w:r>
      <w:r w:rsidR="00C82D70" w:rsidRPr="00E06659">
        <w:rPr>
          <w:i/>
        </w:rPr>
        <w:t xml:space="preserve">lanning </w:t>
      </w:r>
      <w:r w:rsidRPr="00E06659">
        <w:rPr>
          <w:i/>
        </w:rPr>
        <w:t>is a process in which an organisation (</w:t>
      </w:r>
      <w:r w:rsidR="00454BF1">
        <w:rPr>
          <w:i/>
        </w:rPr>
        <w:t>m</w:t>
      </w:r>
      <w:r w:rsidR="00454BF1" w:rsidRPr="00E06659">
        <w:rPr>
          <w:i/>
        </w:rPr>
        <w:t>inistry</w:t>
      </w:r>
      <w:r w:rsidRPr="00E06659">
        <w:rPr>
          <w:i/>
        </w:rPr>
        <w:t xml:space="preserve">, </w:t>
      </w:r>
      <w:r w:rsidR="00454BF1">
        <w:rPr>
          <w:i/>
        </w:rPr>
        <w:t>p</w:t>
      </w:r>
      <w:r w:rsidR="00454BF1" w:rsidRPr="00E06659">
        <w:rPr>
          <w:i/>
        </w:rPr>
        <w:t xml:space="preserve">arastatal </w:t>
      </w:r>
      <w:r w:rsidRPr="00E06659">
        <w:rPr>
          <w:i/>
        </w:rPr>
        <w:t xml:space="preserve">or </w:t>
      </w:r>
      <w:r w:rsidR="00454BF1">
        <w:rPr>
          <w:i/>
        </w:rPr>
        <w:t>a</w:t>
      </w:r>
      <w:r w:rsidR="00454BF1" w:rsidRPr="00E06659">
        <w:rPr>
          <w:i/>
        </w:rPr>
        <w:t>gency</w:t>
      </w:r>
      <w:r w:rsidRPr="00E06659">
        <w:rPr>
          <w:i/>
        </w:rPr>
        <w:t>) determines its objectives, priorities, structure and functions in the light of its mandate, and determines how to organise and apply its resources (human, financial</w:t>
      </w:r>
      <w:r w:rsidR="00E15586">
        <w:rPr>
          <w:i/>
        </w:rPr>
        <w:t>,</w:t>
      </w:r>
      <w:r w:rsidRPr="00E06659">
        <w:rPr>
          <w:i/>
        </w:rPr>
        <w:t xml:space="preserve"> etc.) to achiev</w:t>
      </w:r>
      <w:r w:rsidR="00A91A04">
        <w:rPr>
          <w:i/>
        </w:rPr>
        <w:t>e</w:t>
      </w:r>
      <w:r w:rsidRPr="00E06659">
        <w:rPr>
          <w:i/>
        </w:rPr>
        <w:t xml:space="preserve"> its objectives and meet its service delivery standards and targets.</w:t>
      </w:r>
      <w:r w:rsidR="00A30349">
        <w:rPr>
          <w:i/>
        </w:rPr>
        <w:t xml:space="preserve"> </w:t>
      </w:r>
      <w:r w:rsidRPr="00E06659">
        <w:rPr>
          <w:i/>
        </w:rPr>
        <w:t xml:space="preserve">Specifically, a </w:t>
      </w:r>
      <w:r w:rsidR="00454BF1">
        <w:rPr>
          <w:i/>
        </w:rPr>
        <w:t>c</w:t>
      </w:r>
      <w:r w:rsidR="00454BF1" w:rsidRPr="00E06659">
        <w:rPr>
          <w:i/>
        </w:rPr>
        <w:t xml:space="preserve">orporate </w:t>
      </w:r>
      <w:r w:rsidR="00454BF1">
        <w:rPr>
          <w:i/>
        </w:rPr>
        <w:t>p</w:t>
      </w:r>
      <w:r w:rsidR="00454BF1" w:rsidRPr="00E06659">
        <w:rPr>
          <w:i/>
        </w:rPr>
        <w:t xml:space="preserve">lan </w:t>
      </w:r>
      <w:r w:rsidRPr="00E06659">
        <w:rPr>
          <w:i/>
        </w:rPr>
        <w:t xml:space="preserve">guides the management and staff of the </w:t>
      </w:r>
      <w:r w:rsidR="00454BF1">
        <w:rPr>
          <w:i/>
        </w:rPr>
        <w:t>m</w:t>
      </w:r>
      <w:r w:rsidR="00454BF1" w:rsidRPr="00E06659">
        <w:rPr>
          <w:i/>
        </w:rPr>
        <w:t xml:space="preserve">inistry </w:t>
      </w:r>
      <w:r w:rsidRPr="00E06659">
        <w:rPr>
          <w:i/>
        </w:rPr>
        <w:t xml:space="preserve">in a cohesive effort to carry out the </w:t>
      </w:r>
      <w:r w:rsidR="00454BF1">
        <w:rPr>
          <w:i/>
        </w:rPr>
        <w:t>m</w:t>
      </w:r>
      <w:r w:rsidR="00454BF1" w:rsidRPr="00E06659">
        <w:rPr>
          <w:i/>
        </w:rPr>
        <w:t xml:space="preserve">inistry’s </w:t>
      </w:r>
      <w:r w:rsidRPr="00E06659">
        <w:rPr>
          <w:i/>
        </w:rPr>
        <w:t>mandates.</w:t>
      </w:r>
    </w:p>
    <w:p w14:paraId="0B83D056" w14:textId="77777777" w:rsidR="00CA535E" w:rsidRDefault="00CA535E" w:rsidP="00916E21"/>
    <w:p w14:paraId="0B83D057" w14:textId="77777777" w:rsidR="00CA535E" w:rsidRPr="00E06659" w:rsidRDefault="00CA535E" w:rsidP="00B847EF">
      <w:r w:rsidRPr="00E06659">
        <w:t>The corporate planning process pulls together mandate, strategic direction, policy, stakeholder expectations, performance, resource allocations (financial and human)</w:t>
      </w:r>
      <w:r>
        <w:t>,</w:t>
      </w:r>
      <w:r w:rsidRPr="00E06659">
        <w:t xml:space="preserve"> objectives and evaluation criteria. </w:t>
      </w:r>
      <w:r w:rsidR="00454BF1">
        <w:t xml:space="preserve">Corporate </w:t>
      </w:r>
      <w:r w:rsidR="009948B0">
        <w:t>planning</w:t>
      </w:r>
      <w:r w:rsidRPr="00E06659">
        <w:t xml:space="preserve"> allows an organisation to put in place the ‘golden thread’ that links every job and job holder’s performance to its mandate. </w:t>
      </w:r>
      <w:r w:rsidR="00993D3D">
        <w:t>C</w:t>
      </w:r>
      <w:r w:rsidR="009948B0">
        <w:t>orporate planning</w:t>
      </w:r>
      <w:r w:rsidRPr="00E06659">
        <w:t xml:space="preserve"> is a review and reorganisation process usually carried out in response to a recognised need or desire to change. </w:t>
      </w:r>
    </w:p>
    <w:p w14:paraId="0B83D058" w14:textId="77777777" w:rsidR="00CA535E" w:rsidRPr="00E06659" w:rsidRDefault="00CA535E" w:rsidP="00B847EF">
      <w:pPr>
        <w:rPr>
          <w:rFonts w:asciiTheme="minorHAnsi" w:hAnsiTheme="minorHAnsi" w:cs="Tahoma"/>
        </w:rPr>
      </w:pPr>
    </w:p>
    <w:p w14:paraId="0B83D059" w14:textId="77777777" w:rsidR="00CA535E" w:rsidRPr="00E06659" w:rsidRDefault="00CA535E" w:rsidP="00B847EF">
      <w:r w:rsidRPr="00E06659">
        <w:t>The corporat</w:t>
      </w:r>
      <w:r w:rsidRPr="006023CD">
        <w:t>e</w:t>
      </w:r>
      <w:r w:rsidRPr="00E06659">
        <w:t xml:space="preserve"> plan should be a living document. It is likely that a major</w:t>
      </w:r>
      <w:r w:rsidR="003F2707">
        <w:t xml:space="preserve"> review will be required every five</w:t>
      </w:r>
      <w:r w:rsidRPr="00E06659">
        <w:t xml:space="preserve"> years or thereabouts to ensure that the organisation is still in charge of its mandate and organised</w:t>
      </w:r>
      <w:bookmarkStart w:id="7" w:name="_Toc126300601"/>
      <w:bookmarkStart w:id="8" w:name="_Toc126300780"/>
      <w:bookmarkStart w:id="9" w:name="_Toc126300936"/>
      <w:r w:rsidRPr="00E06659">
        <w:t xml:space="preserve"> optimally to deliver it. Th</w:t>
      </w:r>
      <w:r>
        <w:t>e</w:t>
      </w:r>
      <w:r w:rsidRPr="00E06659">
        <w:t xml:space="preserve"> responsibility </w:t>
      </w:r>
      <w:r>
        <w:t>for ensuring that reviews take place could sit with</w:t>
      </w:r>
      <w:r w:rsidR="00993D3D">
        <w:t xml:space="preserve"> the</w:t>
      </w:r>
      <w:r>
        <w:t xml:space="preserve"> </w:t>
      </w:r>
      <w:r w:rsidR="003F2707">
        <w:t>Office of the Head of Service (</w:t>
      </w:r>
      <w:r>
        <w:t>OHoS</w:t>
      </w:r>
      <w:r w:rsidR="003F2707">
        <w:t>)</w:t>
      </w:r>
      <w:r>
        <w:t xml:space="preserve"> or any dedicated reform support unit which is in place in the state.</w:t>
      </w:r>
      <w:r w:rsidR="00A30349">
        <w:t xml:space="preserve"> </w:t>
      </w:r>
    </w:p>
    <w:p w14:paraId="0B83D05A" w14:textId="77777777" w:rsidR="00CA535E" w:rsidRPr="00A83829" w:rsidRDefault="00CA535E" w:rsidP="00993D3D">
      <w:pPr>
        <w:pStyle w:val="Heading2"/>
      </w:pPr>
      <w:bookmarkStart w:id="10" w:name="_Toc366155010"/>
      <w:r w:rsidRPr="00A83829">
        <w:t>Corporate Planning Framework</w:t>
      </w:r>
      <w:bookmarkEnd w:id="7"/>
      <w:bookmarkEnd w:id="8"/>
      <w:bookmarkEnd w:id="9"/>
      <w:bookmarkEnd w:id="10"/>
    </w:p>
    <w:p w14:paraId="0B83D05C" w14:textId="269A5C95" w:rsidR="00567A3C" w:rsidRDefault="00CA535E" w:rsidP="00D15914">
      <w:r w:rsidRPr="00E06659">
        <w:t xml:space="preserve">The </w:t>
      </w:r>
      <w:r w:rsidR="009948B0">
        <w:t>corporate planning</w:t>
      </w:r>
      <w:r w:rsidRPr="00E06659">
        <w:t xml:space="preserve"> model framework can be best understood by breaking it down into a number of stages beginning with a confirmation of an MDA’s mandate and ending w</w:t>
      </w:r>
      <w:r w:rsidR="003F2707">
        <w:t xml:space="preserve">ith a detailed workforce plan. </w:t>
      </w:r>
      <w:r w:rsidRPr="00E06659">
        <w:t xml:space="preserve">The process is summarised in Figure 1 </w:t>
      </w:r>
      <w:r>
        <w:t>below</w:t>
      </w:r>
      <w:r w:rsidRPr="00E06659">
        <w:t>.</w:t>
      </w:r>
      <w:r w:rsidR="00D15914">
        <w:t xml:space="preserve"> </w:t>
      </w:r>
    </w:p>
    <w:p w14:paraId="0B83D05F" w14:textId="0EFBE642" w:rsidR="00D15914" w:rsidRDefault="00D15914"/>
    <w:p w14:paraId="70BD3C74" w14:textId="77777777" w:rsidR="00D15914" w:rsidRDefault="00D15914">
      <w:r>
        <w:br w:type="page"/>
      </w:r>
    </w:p>
    <w:p w14:paraId="0FFF1980" w14:textId="77777777" w:rsidR="00D15914" w:rsidRPr="00243F14" w:rsidRDefault="00D15914" w:rsidP="00D15914">
      <w:pPr>
        <w:pStyle w:val="TableHead"/>
      </w:pPr>
      <w:bookmarkStart w:id="11" w:name="_Toc253460987"/>
      <w:r w:rsidRPr="00243F14">
        <w:lastRenderedPageBreak/>
        <w:t>Figure 1: The Corporate Planning Framework</w:t>
      </w:r>
      <w:bookmarkEnd w:id="11"/>
    </w:p>
    <w:p w14:paraId="0EE26590" w14:textId="6551EEF8" w:rsidR="00D15914" w:rsidRDefault="00D15914">
      <w:r>
        <w:rPr>
          <w:noProof/>
        </w:rPr>
        <w:drawing>
          <wp:inline distT="0" distB="0" distL="0" distR="0" wp14:anchorId="44CCCD0E" wp14:editId="7D41EDEF">
            <wp:extent cx="4871720" cy="5494020"/>
            <wp:effectExtent l="0" t="0" r="0" b="0"/>
            <wp:docPr id="1" name="Picture 1" descr="\\scriptoria.sharepoint.com@SSL\DavWWWRoot\Home\pnc\SSPARC\SPARC 2014\P551 Corporate Planning Guidance Pack\7 Design\di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ptoria.sharepoint.com@SSL\DavWWWRoot\Home\pnc\SSPARC\SPARC 2014\P551 Corporate Planning Guidance Pack\7 Design\diagram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1720" cy="5494020"/>
                    </a:xfrm>
                    <a:prstGeom prst="rect">
                      <a:avLst/>
                    </a:prstGeom>
                    <a:noFill/>
                    <a:ln>
                      <a:noFill/>
                    </a:ln>
                  </pic:spPr>
                </pic:pic>
              </a:graphicData>
            </a:graphic>
          </wp:inline>
        </w:drawing>
      </w:r>
    </w:p>
    <w:p w14:paraId="352E180E" w14:textId="77777777" w:rsidR="00D15914" w:rsidRDefault="00D15914"/>
    <w:p w14:paraId="0B83D064" w14:textId="77777777" w:rsidR="00CA535E" w:rsidRPr="00E06659" w:rsidRDefault="00CA535E" w:rsidP="00B847EF">
      <w:r w:rsidRPr="00E06659">
        <w:t xml:space="preserve">The </w:t>
      </w:r>
      <w:r w:rsidRPr="00E06659">
        <w:rPr>
          <w:b/>
        </w:rPr>
        <w:t>MDA mandate</w:t>
      </w:r>
      <w:r w:rsidRPr="00E06659">
        <w:t xml:space="preserve"> is usually confirmed by the highest levels of government through the </w:t>
      </w:r>
      <w:r w:rsidR="00454BF1">
        <w:t>c</w:t>
      </w:r>
      <w:r w:rsidR="00454BF1" w:rsidRPr="00E06659">
        <w:t>onstitution</w:t>
      </w:r>
      <w:r w:rsidRPr="00E06659">
        <w:t xml:space="preserve">, a </w:t>
      </w:r>
      <w:r w:rsidR="00993D3D">
        <w:t>l</w:t>
      </w:r>
      <w:r w:rsidRPr="00E06659">
        <w:t xml:space="preserve">aw or other legal instrument. On the basis of its </w:t>
      </w:r>
      <w:r w:rsidR="00454BF1">
        <w:t>m</w:t>
      </w:r>
      <w:r w:rsidR="00454BF1" w:rsidRPr="00E06659">
        <w:t>andate</w:t>
      </w:r>
      <w:r w:rsidRPr="00E06659">
        <w:t xml:space="preserve">, an MDA can then develop a </w:t>
      </w:r>
      <w:r w:rsidR="00454BF1">
        <w:rPr>
          <w:b/>
        </w:rPr>
        <w:t>v</w:t>
      </w:r>
      <w:r w:rsidR="00454BF1" w:rsidRPr="00E06659">
        <w:rPr>
          <w:b/>
        </w:rPr>
        <w:t xml:space="preserve">ision </w:t>
      </w:r>
      <w:r w:rsidR="00454BF1">
        <w:rPr>
          <w:b/>
        </w:rPr>
        <w:t>s</w:t>
      </w:r>
      <w:r w:rsidR="00454BF1" w:rsidRPr="00E06659">
        <w:rPr>
          <w:b/>
        </w:rPr>
        <w:t xml:space="preserve">tatement </w:t>
      </w:r>
      <w:r w:rsidRPr="00E06659">
        <w:rPr>
          <w:b/>
        </w:rPr>
        <w:t xml:space="preserve">and its </w:t>
      </w:r>
      <w:r w:rsidR="00454BF1">
        <w:rPr>
          <w:b/>
        </w:rPr>
        <w:t>m</w:t>
      </w:r>
      <w:r w:rsidR="00454BF1" w:rsidRPr="00E06659">
        <w:rPr>
          <w:b/>
        </w:rPr>
        <w:t>ission</w:t>
      </w:r>
      <w:r w:rsidR="00454BF1" w:rsidRPr="00E06659">
        <w:t xml:space="preserve"> </w:t>
      </w:r>
      <w:r w:rsidRPr="00E06659">
        <w:t xml:space="preserve">which articulate the sense of direction and travel </w:t>
      </w:r>
      <w:r w:rsidR="00243F14">
        <w:t xml:space="preserve">to staff and the public. </w:t>
      </w:r>
      <w:r w:rsidRPr="00E06659">
        <w:t xml:space="preserve">This leads on to the next </w:t>
      </w:r>
      <w:r w:rsidR="00454BF1">
        <w:t>s</w:t>
      </w:r>
      <w:r w:rsidR="00454BF1" w:rsidRPr="00E06659">
        <w:t xml:space="preserve">tage </w:t>
      </w:r>
      <w:r w:rsidRPr="00E06659">
        <w:t xml:space="preserve">in which the MDA identifies its </w:t>
      </w:r>
      <w:r w:rsidRPr="00E06659">
        <w:rPr>
          <w:b/>
        </w:rPr>
        <w:t>long</w:t>
      </w:r>
      <w:r w:rsidR="00454BF1">
        <w:rPr>
          <w:b/>
        </w:rPr>
        <w:t xml:space="preserve"> </w:t>
      </w:r>
      <w:r w:rsidRPr="00E06659">
        <w:rPr>
          <w:b/>
        </w:rPr>
        <w:t>term strategic objectives</w:t>
      </w:r>
      <w:r w:rsidRPr="00E06659">
        <w:t xml:space="preserve"> – the priority services and outputs </w:t>
      </w:r>
      <w:r w:rsidR="00454BF1">
        <w:t>to be</w:t>
      </w:r>
      <w:r w:rsidR="00243F14">
        <w:t xml:space="preserve"> deliver</w:t>
      </w:r>
      <w:r w:rsidR="00454BF1">
        <w:t>ed</w:t>
      </w:r>
      <w:r w:rsidR="00243F14">
        <w:t xml:space="preserve"> over five to ten</w:t>
      </w:r>
      <w:r w:rsidRPr="00E06659">
        <w:t xml:space="preserve"> year</w:t>
      </w:r>
      <w:r w:rsidR="00454BF1">
        <w:t>s</w:t>
      </w:r>
      <w:r w:rsidRPr="00E06659">
        <w:t xml:space="preserve"> based on analyses of the developmental challenges confronting it. These </w:t>
      </w:r>
      <w:r w:rsidR="00454BF1">
        <w:t>s</w:t>
      </w:r>
      <w:r w:rsidR="00454BF1" w:rsidRPr="00E06659">
        <w:t xml:space="preserve">trategic </w:t>
      </w:r>
      <w:r w:rsidR="00454BF1">
        <w:t>o</w:t>
      </w:r>
      <w:r w:rsidR="00454BF1" w:rsidRPr="00E06659">
        <w:t xml:space="preserve">bjectives </w:t>
      </w:r>
      <w:r w:rsidRPr="00E06659">
        <w:t>set the scene for the formulation of more precise medium term objectives. They also offer a strategic perspective on whether the MDA will have the right volume and type of skills to deliver what is expected.</w:t>
      </w:r>
    </w:p>
    <w:p w14:paraId="0B83D065" w14:textId="77777777" w:rsidR="00CA535E" w:rsidRDefault="00CA535E" w:rsidP="00B847EF"/>
    <w:p w14:paraId="0B83D066" w14:textId="77777777" w:rsidR="00CA535E" w:rsidRPr="00E06659" w:rsidRDefault="00CA535E" w:rsidP="00B847EF">
      <w:r w:rsidRPr="00E06659">
        <w:t xml:space="preserve">The </w:t>
      </w:r>
      <w:r w:rsidR="00736AF9">
        <w:rPr>
          <w:b/>
        </w:rPr>
        <w:t>m</w:t>
      </w:r>
      <w:r w:rsidR="00736AF9" w:rsidRPr="00E06659">
        <w:rPr>
          <w:b/>
        </w:rPr>
        <w:t xml:space="preserve">edium </w:t>
      </w:r>
      <w:r w:rsidR="00736AF9">
        <w:rPr>
          <w:b/>
        </w:rPr>
        <w:t>t</w:t>
      </w:r>
      <w:r w:rsidRPr="00E06659">
        <w:rPr>
          <w:b/>
        </w:rPr>
        <w:t xml:space="preserve">erm </w:t>
      </w:r>
      <w:r w:rsidR="00736AF9">
        <w:rPr>
          <w:b/>
        </w:rPr>
        <w:t>p</w:t>
      </w:r>
      <w:r w:rsidR="00736AF9" w:rsidRPr="00E06659">
        <w:rPr>
          <w:b/>
        </w:rPr>
        <w:t xml:space="preserve">erformance </w:t>
      </w:r>
      <w:r w:rsidR="00736AF9">
        <w:rPr>
          <w:b/>
        </w:rPr>
        <w:t>o</w:t>
      </w:r>
      <w:r w:rsidR="00736AF9" w:rsidRPr="00E06659">
        <w:rPr>
          <w:b/>
        </w:rPr>
        <w:t>bjectives</w:t>
      </w:r>
      <w:r w:rsidR="00736AF9" w:rsidRPr="00E06659">
        <w:t xml:space="preserve"> </w:t>
      </w:r>
      <w:r w:rsidRPr="00E06659">
        <w:t>take account of political manifestos, short term priorities, likely budget and other resource envelop</w:t>
      </w:r>
      <w:r w:rsidR="00243F14">
        <w:t>es. They are usually set for three to five</w:t>
      </w:r>
      <w:r w:rsidRPr="00E06659">
        <w:t xml:space="preserve"> year</w:t>
      </w:r>
      <w:r w:rsidR="00736AF9">
        <w:t>s</w:t>
      </w:r>
      <w:r w:rsidRPr="00E06659">
        <w:t xml:space="preserve"> and revised annually to take account of new issues and implementation performance. The medium term objectives should normally be set with </w:t>
      </w:r>
      <w:r w:rsidRPr="00E06659">
        <w:rPr>
          <w:b/>
        </w:rPr>
        <w:t>performance standards</w:t>
      </w:r>
      <w:r w:rsidRPr="00E06659">
        <w:t xml:space="preserve"> against which actual performance can be measured. They can also be used as the basis for public </w:t>
      </w:r>
      <w:r w:rsidRPr="00E06659">
        <w:lastRenderedPageBreak/>
        <w:t xml:space="preserve">service agreements or </w:t>
      </w:r>
      <w:r w:rsidR="00736AF9">
        <w:rPr>
          <w:b/>
        </w:rPr>
        <w:t>s</w:t>
      </w:r>
      <w:r w:rsidR="00736AF9" w:rsidRPr="00E06659">
        <w:rPr>
          <w:b/>
        </w:rPr>
        <w:t xml:space="preserve">ervice </w:t>
      </w:r>
      <w:r w:rsidR="00736AF9">
        <w:rPr>
          <w:b/>
        </w:rPr>
        <w:t>c</w:t>
      </w:r>
      <w:r w:rsidR="00736AF9" w:rsidRPr="00E06659">
        <w:rPr>
          <w:b/>
        </w:rPr>
        <w:t>harters</w:t>
      </w:r>
      <w:r w:rsidR="00736AF9" w:rsidRPr="00E06659">
        <w:t xml:space="preserve"> </w:t>
      </w:r>
      <w:r w:rsidRPr="00E06659">
        <w:t>– contracts of service delivery commitments made by MDAs to the public.</w:t>
      </w:r>
    </w:p>
    <w:p w14:paraId="0B83D067" w14:textId="77777777" w:rsidR="00CA535E" w:rsidRPr="00E06659" w:rsidRDefault="00CA535E" w:rsidP="00B847EF"/>
    <w:p w14:paraId="0B83D068" w14:textId="77777777" w:rsidR="00CA535E" w:rsidRPr="00E06659" w:rsidRDefault="00243F14" w:rsidP="00B847EF">
      <w:r>
        <w:t>Delivering on the medium term performance o</w:t>
      </w:r>
      <w:r w:rsidR="00CA535E" w:rsidRPr="00E06659">
        <w:t>bjectives and long term strategic objectives requires a mix of well</w:t>
      </w:r>
      <w:r w:rsidR="00736AF9">
        <w:t xml:space="preserve"> </w:t>
      </w:r>
      <w:r w:rsidR="00CA535E" w:rsidRPr="00E06659">
        <w:t>planned financial and human resources. At the objectives formulation stage</w:t>
      </w:r>
      <w:r w:rsidR="001638D9">
        <w:t>,</w:t>
      </w:r>
      <w:r w:rsidR="00CA535E" w:rsidRPr="00E06659">
        <w:t xml:space="preserve"> the budget needed and its availability should also have been identified and agreed. The next challenge is therefore how to organise the human resources, structures and systems of the MDA. The starting point for reorganisation is to conduct </w:t>
      </w:r>
      <w:r w:rsidR="00736AF9">
        <w:rPr>
          <w:b/>
        </w:rPr>
        <w:t>f</w:t>
      </w:r>
      <w:r w:rsidR="00736AF9" w:rsidRPr="00E06659">
        <w:rPr>
          <w:b/>
        </w:rPr>
        <w:t>unctional</w:t>
      </w:r>
      <w:r w:rsidR="00CA535E" w:rsidRPr="00E06659">
        <w:rPr>
          <w:b/>
        </w:rPr>
        <w:t xml:space="preserve">, </w:t>
      </w:r>
      <w:r w:rsidR="00736AF9">
        <w:rPr>
          <w:b/>
        </w:rPr>
        <w:t>p</w:t>
      </w:r>
      <w:r w:rsidR="00736AF9" w:rsidRPr="00E06659">
        <w:rPr>
          <w:b/>
        </w:rPr>
        <w:t xml:space="preserve">rocess </w:t>
      </w:r>
      <w:r w:rsidR="00CA535E" w:rsidRPr="00E06659">
        <w:rPr>
          <w:b/>
        </w:rPr>
        <w:t xml:space="preserve">and </w:t>
      </w:r>
      <w:r w:rsidR="00736AF9">
        <w:rPr>
          <w:b/>
        </w:rPr>
        <w:t>s</w:t>
      </w:r>
      <w:r w:rsidR="00736AF9" w:rsidRPr="00E06659">
        <w:rPr>
          <w:b/>
        </w:rPr>
        <w:t xml:space="preserve">tructural </w:t>
      </w:r>
      <w:r w:rsidR="00736AF9">
        <w:rPr>
          <w:b/>
        </w:rPr>
        <w:t>r</w:t>
      </w:r>
      <w:r w:rsidR="00736AF9" w:rsidRPr="00E06659">
        <w:rPr>
          <w:b/>
        </w:rPr>
        <w:t>eviews</w:t>
      </w:r>
      <w:r w:rsidR="00736AF9" w:rsidRPr="00E06659">
        <w:t xml:space="preserve"> </w:t>
      </w:r>
      <w:r w:rsidR="00CA535E" w:rsidRPr="00E06659">
        <w:t xml:space="preserve">which involve clarifying core functions (derived from the mandates and medium term objectives), identifying service delivery processes, and ultimately re-aligning the structure of the MDA (the departments, units etc.) so they can most effectively and efficiently deliver these functions and processes. The end point of the reviews will be clear </w:t>
      </w:r>
      <w:r w:rsidR="00736AF9">
        <w:t>t</w:t>
      </w:r>
      <w:r w:rsidR="00736AF9" w:rsidRPr="00E06659">
        <w:t xml:space="preserve">erms </w:t>
      </w:r>
      <w:r w:rsidR="00CA535E" w:rsidRPr="00E06659">
        <w:t xml:space="preserve">of </w:t>
      </w:r>
      <w:r w:rsidR="00736AF9">
        <w:t>r</w:t>
      </w:r>
      <w:r w:rsidR="00736AF9" w:rsidRPr="00E06659">
        <w:t xml:space="preserve">eference </w:t>
      </w:r>
      <w:r w:rsidR="00CA535E" w:rsidRPr="00E06659">
        <w:t>for each department, section or unit.</w:t>
      </w:r>
    </w:p>
    <w:p w14:paraId="0B83D069" w14:textId="77777777" w:rsidR="00CA535E" w:rsidRDefault="00CA535E" w:rsidP="00B847EF"/>
    <w:p w14:paraId="0B83D06A" w14:textId="77777777" w:rsidR="00CA535E" w:rsidRPr="00E06659" w:rsidRDefault="00CA535E" w:rsidP="00B847EF">
      <w:r w:rsidRPr="00E06659">
        <w:t>Once the overall structure is decided, it is possible to look in more detail at the internal make</w:t>
      </w:r>
      <w:r w:rsidR="00736AF9">
        <w:t>-</w:t>
      </w:r>
      <w:r w:rsidRPr="00E06659">
        <w:t xml:space="preserve">up of each department, section and unit etc. i.e. to produce an </w:t>
      </w:r>
      <w:r w:rsidR="00736AF9">
        <w:rPr>
          <w:b/>
        </w:rPr>
        <w:t>e</w:t>
      </w:r>
      <w:r w:rsidR="00736AF9" w:rsidRPr="00E06659">
        <w:rPr>
          <w:b/>
        </w:rPr>
        <w:t xml:space="preserve">stablishment </w:t>
      </w:r>
      <w:r w:rsidR="00736AF9">
        <w:rPr>
          <w:b/>
        </w:rPr>
        <w:t>p</w:t>
      </w:r>
      <w:r w:rsidR="00736AF9" w:rsidRPr="00E06659">
        <w:rPr>
          <w:b/>
        </w:rPr>
        <w:t>lan</w:t>
      </w:r>
      <w:r w:rsidRPr="00E06659">
        <w:t>. This involves identifying the key posts, drawing up job descriptions and linking the jobs to the salary grades.</w:t>
      </w:r>
    </w:p>
    <w:p w14:paraId="0B83D06B" w14:textId="77777777" w:rsidR="00CA535E" w:rsidRDefault="00CA535E" w:rsidP="00B847EF"/>
    <w:p w14:paraId="0B83D06C" w14:textId="77777777" w:rsidR="00CA535E" w:rsidRDefault="00CA535E" w:rsidP="00B847EF">
      <w:r w:rsidRPr="00E06659">
        <w:t xml:space="preserve">The next challenge is to match the existing workforce with the </w:t>
      </w:r>
      <w:r w:rsidR="00736AF9">
        <w:t>e</w:t>
      </w:r>
      <w:r w:rsidR="00736AF9" w:rsidRPr="00E06659">
        <w:t xml:space="preserve">stablishment </w:t>
      </w:r>
      <w:r w:rsidRPr="00E06659">
        <w:t xml:space="preserve">plan. This will highlight those areas </w:t>
      </w:r>
      <w:r w:rsidR="00736AF9">
        <w:t>that require</w:t>
      </w:r>
      <w:r w:rsidR="00736AF9" w:rsidRPr="00E06659">
        <w:t xml:space="preserve"> </w:t>
      </w:r>
      <w:r w:rsidRPr="00E06659">
        <w:t xml:space="preserve">repositioning of staff, workforce training, recruitment and rightsizing, and will culminate in the preparation of a </w:t>
      </w:r>
      <w:r w:rsidR="00736AF9">
        <w:rPr>
          <w:b/>
        </w:rPr>
        <w:t>w</w:t>
      </w:r>
      <w:r w:rsidR="00736AF9" w:rsidRPr="00E06659">
        <w:rPr>
          <w:b/>
        </w:rPr>
        <w:t xml:space="preserve">orkforce </w:t>
      </w:r>
      <w:r w:rsidR="00736AF9">
        <w:rPr>
          <w:b/>
        </w:rPr>
        <w:t>p</w:t>
      </w:r>
      <w:r w:rsidR="00736AF9" w:rsidRPr="00E06659">
        <w:rPr>
          <w:b/>
        </w:rPr>
        <w:t>lan</w:t>
      </w:r>
      <w:r w:rsidRPr="00E06659">
        <w:rPr>
          <w:b/>
        </w:rPr>
        <w:t>.</w:t>
      </w:r>
      <w:r w:rsidR="00243F14">
        <w:t xml:space="preserve"> </w:t>
      </w:r>
    </w:p>
    <w:p w14:paraId="0B83D06D" w14:textId="77777777" w:rsidR="00243F14" w:rsidRPr="00E06659" w:rsidRDefault="00243F14" w:rsidP="00B847EF"/>
    <w:p w14:paraId="0B83D06E" w14:textId="77777777" w:rsidR="00CA535E" w:rsidRPr="00E06659" w:rsidRDefault="00CA535E" w:rsidP="00B847EF">
      <w:r w:rsidRPr="00E06659">
        <w:t>Ultimately each employee will have a clear job description from which annual targets can be derived, thereby providing the basis for individual performance assessment. The workforce plan will also enable the MDA to provide individual career development and training plans for its employees.</w:t>
      </w:r>
    </w:p>
    <w:p w14:paraId="0B83D06F" w14:textId="77777777" w:rsidR="00CA535E" w:rsidRPr="00E06659" w:rsidRDefault="00CA535E" w:rsidP="00DC47CA">
      <w:pPr>
        <w:pStyle w:val="Heading2"/>
      </w:pPr>
      <w:bookmarkStart w:id="12" w:name="_Toc366155011"/>
      <w:r w:rsidRPr="00E06659">
        <w:t>Corporate Planning and MDA Performance</w:t>
      </w:r>
      <w:bookmarkEnd w:id="12"/>
    </w:p>
    <w:p w14:paraId="0B83D070" w14:textId="77777777" w:rsidR="00CA535E" w:rsidRDefault="00CA535E" w:rsidP="00916E21">
      <w:r w:rsidRPr="00E06659">
        <w:t xml:space="preserve">A </w:t>
      </w:r>
      <w:r w:rsidR="00736AF9">
        <w:t>c</w:t>
      </w:r>
      <w:r w:rsidR="00736AF9" w:rsidRPr="00E06659">
        <w:t xml:space="preserve">orporate </w:t>
      </w:r>
      <w:r w:rsidR="00736AF9">
        <w:t>p</w:t>
      </w:r>
      <w:r w:rsidRPr="00E06659">
        <w:t xml:space="preserve">lan guides the management and staff of the </w:t>
      </w:r>
      <w:r w:rsidR="00736AF9">
        <w:t>m</w:t>
      </w:r>
      <w:r w:rsidRPr="00E06659">
        <w:t xml:space="preserve">inistry in a cohesive effort to carry out the </w:t>
      </w:r>
      <w:r w:rsidR="00736AF9">
        <w:t>m</w:t>
      </w:r>
      <w:r w:rsidRPr="00E06659">
        <w:t>inistry’s mandates. The ultimate g</w:t>
      </w:r>
      <w:bookmarkStart w:id="13" w:name="_GoBack"/>
      <w:bookmarkEnd w:id="13"/>
      <w:r w:rsidRPr="00E06659">
        <w:t xml:space="preserve">oal is to enhance individual, and directorate, MDA and sectoral performance. How corporate planning fits with the bigger picture of MDA and sector performance, including public service accountability to citizens is illustrated below in </w:t>
      </w:r>
      <w:r>
        <w:t>F</w:t>
      </w:r>
      <w:r w:rsidRPr="00E06659">
        <w:t>igure 2.</w:t>
      </w:r>
    </w:p>
    <w:p w14:paraId="0B83D071" w14:textId="77777777" w:rsidR="00243F14" w:rsidRPr="00E06659" w:rsidRDefault="00243F14" w:rsidP="00916E21"/>
    <w:p w14:paraId="0B83D072" w14:textId="77777777" w:rsidR="00CA535E" w:rsidRPr="00243F14" w:rsidRDefault="00CA535E" w:rsidP="00D15914">
      <w:pPr>
        <w:pStyle w:val="TableHead"/>
        <w:keepNext/>
      </w:pPr>
      <w:r w:rsidRPr="00243F14">
        <w:lastRenderedPageBreak/>
        <w:t xml:space="preserve">Figure 2: </w:t>
      </w:r>
      <w:r w:rsidR="006F201C">
        <w:t>P</w:t>
      </w:r>
      <w:r w:rsidRPr="00243F14">
        <w:t xml:space="preserve">erformance and </w:t>
      </w:r>
      <w:r w:rsidR="006F201C">
        <w:t>C</w:t>
      </w:r>
      <w:r w:rsidRPr="00243F14">
        <w:t xml:space="preserve">orporate </w:t>
      </w:r>
      <w:r w:rsidR="006F201C">
        <w:t>P</w:t>
      </w:r>
      <w:r w:rsidRPr="00243F14">
        <w:t xml:space="preserve">lanning </w:t>
      </w:r>
    </w:p>
    <w:p w14:paraId="0B83D073" w14:textId="77777777" w:rsidR="00CA535E" w:rsidRPr="00E06659" w:rsidRDefault="00CA535E" w:rsidP="00916E21">
      <w:pPr>
        <w:pStyle w:val="Heading20"/>
        <w:spacing w:line="240" w:lineRule="auto"/>
        <w:rPr>
          <w:rFonts w:asciiTheme="minorHAnsi" w:hAnsiTheme="minorHAnsi"/>
          <w:sz w:val="24"/>
          <w:szCs w:val="24"/>
        </w:rPr>
      </w:pPr>
      <w:r w:rsidRPr="00E06659">
        <w:rPr>
          <w:rFonts w:asciiTheme="minorHAnsi" w:hAnsiTheme="minorHAnsi"/>
          <w:noProof/>
          <w:sz w:val="24"/>
          <w:szCs w:val="24"/>
          <w:lang w:val="en-GB" w:eastAsia="en-GB"/>
        </w:rPr>
        <w:drawing>
          <wp:inline distT="0" distB="0" distL="0" distR="0" wp14:anchorId="0B83D0C0" wp14:editId="0B83D0C1">
            <wp:extent cx="4642834" cy="2730321"/>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3478" cy="2730700"/>
                    </a:xfrm>
                    <a:prstGeom prst="rect">
                      <a:avLst/>
                    </a:prstGeom>
                    <a:noFill/>
                  </pic:spPr>
                </pic:pic>
              </a:graphicData>
            </a:graphic>
          </wp:inline>
        </w:drawing>
      </w:r>
    </w:p>
    <w:p w14:paraId="0B83D074" w14:textId="77777777" w:rsidR="00CA535E" w:rsidRPr="00A83829" w:rsidRDefault="00CA535E" w:rsidP="001838C8">
      <w:pPr>
        <w:pStyle w:val="Heading2"/>
      </w:pPr>
      <w:bookmarkStart w:id="14" w:name="_Toc126300602"/>
      <w:bookmarkStart w:id="15" w:name="_Toc126300781"/>
      <w:bookmarkStart w:id="16" w:name="_Toc126300937"/>
      <w:bookmarkStart w:id="17" w:name="_Toc366155012"/>
      <w:r w:rsidRPr="00A83829">
        <w:t>Corporate Planning: Transformation and Change Management</w:t>
      </w:r>
      <w:bookmarkEnd w:id="14"/>
      <w:bookmarkEnd w:id="15"/>
      <w:bookmarkEnd w:id="16"/>
      <w:bookmarkEnd w:id="17"/>
      <w:r w:rsidRPr="00A83829">
        <w:t xml:space="preserve"> </w:t>
      </w:r>
    </w:p>
    <w:p w14:paraId="0B83D075" w14:textId="77777777" w:rsidR="00CA535E" w:rsidRPr="00E06659" w:rsidRDefault="00CA535E" w:rsidP="00B847EF">
      <w:r w:rsidRPr="00E06659">
        <w:t>Corporate planning is</w:t>
      </w:r>
      <w:r>
        <w:t>,</w:t>
      </w:r>
      <w:r w:rsidRPr="00E06659">
        <w:t xml:space="preserve"> in essence</w:t>
      </w:r>
      <w:r>
        <w:t>,</w:t>
      </w:r>
      <w:r w:rsidRPr="00E06659">
        <w:t xml:space="preserve"> a process of enabling the MDA to be more agile in the present fast moving world</w:t>
      </w:r>
      <w:r>
        <w:t>.</w:t>
      </w:r>
      <w:r w:rsidR="00243F14">
        <w:t xml:space="preserve"> </w:t>
      </w:r>
      <w:r>
        <w:t>I</w:t>
      </w:r>
      <w:r w:rsidRPr="00E06659">
        <w:t xml:space="preserve">nstitutions are being constantly challenged to keep pace </w:t>
      </w:r>
      <w:r w:rsidR="00736AF9">
        <w:t>–</w:t>
      </w:r>
      <w:r w:rsidR="00736AF9" w:rsidRPr="00E06659">
        <w:t xml:space="preserve"> </w:t>
      </w:r>
      <w:r w:rsidRPr="00E06659">
        <w:t>change is all pervasive in terms of expectations, technologies, attitudes, politics, resource availability etc. MDAs need to recognise that:</w:t>
      </w:r>
    </w:p>
    <w:p w14:paraId="0B83D076" w14:textId="77777777" w:rsidR="00CA535E" w:rsidRPr="00E06659" w:rsidRDefault="00CA535E" w:rsidP="00916E21"/>
    <w:p w14:paraId="0B83D077" w14:textId="77777777" w:rsidR="00CA535E" w:rsidRPr="00E06659" w:rsidRDefault="00CA535E" w:rsidP="00DC47CA">
      <w:pPr>
        <w:pStyle w:val="ListParagraph1"/>
      </w:pPr>
      <w:r w:rsidRPr="00E06659">
        <w:t>Change is inevitable; better to harness it than ignore it</w:t>
      </w:r>
    </w:p>
    <w:p w14:paraId="0B83D078" w14:textId="77777777" w:rsidR="00CA535E" w:rsidRPr="00E06659" w:rsidRDefault="00CA535E" w:rsidP="00DC47CA">
      <w:pPr>
        <w:pStyle w:val="ListParagraph1"/>
      </w:pPr>
      <w:r w:rsidRPr="00E06659">
        <w:t>Transformation is about challenge and opportunity</w:t>
      </w:r>
    </w:p>
    <w:p w14:paraId="0B83D079" w14:textId="77777777" w:rsidR="00CA535E" w:rsidRPr="00E06659" w:rsidRDefault="00CA535E" w:rsidP="00DC47CA">
      <w:pPr>
        <w:pStyle w:val="ListParagraph1"/>
      </w:pPr>
      <w:r w:rsidRPr="00E06659">
        <w:t>Change is about people – it requires the active participation of all</w:t>
      </w:r>
      <w:r w:rsidR="00A30349">
        <w:t xml:space="preserve"> </w:t>
      </w:r>
      <w:r w:rsidRPr="00E06659">
        <w:t>personnel</w:t>
      </w:r>
    </w:p>
    <w:p w14:paraId="0B83D07A" w14:textId="77777777" w:rsidR="00CA535E" w:rsidRPr="00E06659" w:rsidRDefault="00CA535E" w:rsidP="00DC47CA">
      <w:pPr>
        <w:pStyle w:val="ListParagraph1"/>
      </w:pPr>
      <w:r w:rsidRPr="00E06659">
        <w:t>Change is a perpetual process – requiring constant review of an MDA’s structure, systems and processes in order to achieve its mandates</w:t>
      </w:r>
    </w:p>
    <w:p w14:paraId="0B83D07B" w14:textId="77777777" w:rsidR="00CA535E" w:rsidRPr="00E06659" w:rsidRDefault="00CA535E" w:rsidP="00DC47CA">
      <w:pPr>
        <w:pStyle w:val="ListParagraph1"/>
      </w:pPr>
      <w:r w:rsidRPr="00E06659">
        <w:t>Transformation is about ownership by all stakeholders</w:t>
      </w:r>
    </w:p>
    <w:p w14:paraId="0B83D07C" w14:textId="77777777" w:rsidR="00CA535E" w:rsidRPr="00E06659" w:rsidRDefault="00CA535E" w:rsidP="00DC47CA">
      <w:pPr>
        <w:pStyle w:val="ListParagraph1"/>
      </w:pPr>
      <w:r w:rsidRPr="00E06659">
        <w:t>Transformation requires competent change agents to</w:t>
      </w:r>
      <w:r w:rsidR="00243F14">
        <w:t xml:space="preserve"> help steer the process</w:t>
      </w:r>
    </w:p>
    <w:p w14:paraId="0B83D07D" w14:textId="77777777" w:rsidR="00CA535E" w:rsidRPr="00E06659" w:rsidRDefault="00CA535E" w:rsidP="00DC47CA">
      <w:pPr>
        <w:pStyle w:val="ListParagraph1"/>
      </w:pPr>
      <w:r w:rsidRPr="00E06659">
        <w:t xml:space="preserve">Successful change requires a clear sense of direction and visible commitment from </w:t>
      </w:r>
      <w:r w:rsidR="00736AF9">
        <w:t>t</w:t>
      </w:r>
      <w:r w:rsidR="00736AF9" w:rsidRPr="00E06659">
        <w:t xml:space="preserve">op </w:t>
      </w:r>
      <w:r w:rsidR="00736AF9">
        <w:t>m</w:t>
      </w:r>
      <w:r w:rsidR="00736AF9" w:rsidRPr="00E06659">
        <w:t xml:space="preserve">anagement </w:t>
      </w:r>
      <w:r w:rsidRPr="00E06659">
        <w:t>who are able to make complex issues easy for others to understand</w:t>
      </w:r>
    </w:p>
    <w:p w14:paraId="0B83D07E" w14:textId="77777777" w:rsidR="00CA535E" w:rsidRPr="00E06659" w:rsidRDefault="00CA535E" w:rsidP="00DC47CA">
      <w:pPr>
        <w:pStyle w:val="ListParagraph1"/>
      </w:pPr>
      <w:r w:rsidRPr="00E06659">
        <w:t>Public service transformation and change are about providing better value for citizens</w:t>
      </w:r>
      <w:r w:rsidR="00243F14">
        <w:t>.</w:t>
      </w:r>
    </w:p>
    <w:p w14:paraId="0B83D07F" w14:textId="77777777" w:rsidR="00CA535E" w:rsidRPr="00E06659" w:rsidRDefault="00CA535E" w:rsidP="00916E21"/>
    <w:p w14:paraId="0B83D080" w14:textId="77777777" w:rsidR="00CA535E" w:rsidRPr="00E06659" w:rsidRDefault="00CA535E" w:rsidP="00B847EF">
      <w:r w:rsidRPr="00E06659">
        <w:rPr>
          <w:b/>
        </w:rPr>
        <w:t xml:space="preserve">Leadership and </w:t>
      </w:r>
      <w:r w:rsidR="00736AF9">
        <w:rPr>
          <w:b/>
        </w:rPr>
        <w:t>t</w:t>
      </w:r>
      <w:r w:rsidR="00736AF9" w:rsidRPr="00E06659">
        <w:rPr>
          <w:b/>
        </w:rPr>
        <w:t xml:space="preserve">op </w:t>
      </w:r>
      <w:r w:rsidR="00736AF9">
        <w:rPr>
          <w:b/>
        </w:rPr>
        <w:t>m</w:t>
      </w:r>
      <w:r w:rsidR="00736AF9" w:rsidRPr="00E06659">
        <w:rPr>
          <w:b/>
        </w:rPr>
        <w:t xml:space="preserve">anagement </w:t>
      </w:r>
      <w:r w:rsidRPr="00E06659">
        <w:rPr>
          <w:b/>
        </w:rPr>
        <w:t>support</w:t>
      </w:r>
      <w:r w:rsidRPr="00E06659">
        <w:t xml:space="preserve"> are crucial to th</w:t>
      </w:r>
      <w:r w:rsidR="00243F14">
        <w:t xml:space="preserve">e success of change management </w:t>
      </w:r>
      <w:r w:rsidRPr="00E06659">
        <w:t xml:space="preserve">and corporate planning. The support should signal a readiness to embark on a transparent process which intends to achieve improvements in effectiveness, efficiency and service delivery. It should also signal commitment to follow through on whatever plans are produced without favour to any particular group in the process. Top </w:t>
      </w:r>
      <w:r w:rsidR="00736AF9">
        <w:t>m</w:t>
      </w:r>
      <w:r w:rsidR="00736AF9" w:rsidRPr="00E06659">
        <w:t xml:space="preserve">anagement </w:t>
      </w:r>
      <w:r w:rsidRPr="00E06659">
        <w:t xml:space="preserve">includes the </w:t>
      </w:r>
      <w:r w:rsidR="00736AF9">
        <w:t>h</w:t>
      </w:r>
      <w:r w:rsidR="00736AF9" w:rsidRPr="00E06659">
        <w:t xml:space="preserve">ead </w:t>
      </w:r>
      <w:r w:rsidRPr="00E06659">
        <w:t xml:space="preserve">of </w:t>
      </w:r>
      <w:r w:rsidR="00736AF9">
        <w:t>s</w:t>
      </w:r>
      <w:r w:rsidR="00736AF9" w:rsidRPr="00E06659">
        <w:t>ervice</w:t>
      </w:r>
      <w:r w:rsidRPr="00E06659">
        <w:t xml:space="preserve">, </w:t>
      </w:r>
      <w:r w:rsidR="00736AF9">
        <w:t>c</w:t>
      </w:r>
      <w:r w:rsidR="00736AF9" w:rsidRPr="00E06659">
        <w:t>ommissioners</w:t>
      </w:r>
      <w:r w:rsidRPr="00E06659">
        <w:t xml:space="preserve">, </w:t>
      </w:r>
      <w:r w:rsidR="00736AF9">
        <w:t>p</w:t>
      </w:r>
      <w:r w:rsidR="00736AF9" w:rsidRPr="00E06659">
        <w:t xml:space="preserve">ermanent </w:t>
      </w:r>
      <w:r w:rsidR="00736AF9">
        <w:t>s</w:t>
      </w:r>
      <w:r w:rsidR="00736AF9" w:rsidRPr="00E06659">
        <w:t xml:space="preserve">ecretaries </w:t>
      </w:r>
      <w:r w:rsidRPr="00E06659">
        <w:t xml:space="preserve">and </w:t>
      </w:r>
      <w:r w:rsidR="00736AF9">
        <w:t>d</w:t>
      </w:r>
      <w:r w:rsidR="00736AF9" w:rsidRPr="00E06659">
        <w:t>irectors</w:t>
      </w:r>
      <w:r w:rsidRPr="00E06659">
        <w:t>. They need to be committed to positive transformation and change and to initiate and drive the process. The following point to success:</w:t>
      </w:r>
    </w:p>
    <w:p w14:paraId="0B83D081" w14:textId="77777777" w:rsidR="00CA535E" w:rsidRPr="00E06659" w:rsidRDefault="00CA535E" w:rsidP="00916E21">
      <w:pPr>
        <w:rPr>
          <w:rFonts w:asciiTheme="minorHAnsi" w:hAnsiTheme="minorHAnsi" w:cs="Tahoma"/>
        </w:rPr>
      </w:pPr>
    </w:p>
    <w:p w14:paraId="0B83D082" w14:textId="77777777" w:rsidR="00CA535E" w:rsidRPr="00E06659" w:rsidRDefault="00CA535E" w:rsidP="00035D29">
      <w:pPr>
        <w:pStyle w:val="ListParagraph"/>
        <w:numPr>
          <w:ilvl w:val="0"/>
          <w:numId w:val="1"/>
        </w:numPr>
      </w:pPr>
      <w:r w:rsidRPr="00E06659">
        <w:t xml:space="preserve">A sustainable approach to </w:t>
      </w:r>
      <w:r w:rsidR="009948B0">
        <w:t>corporate planning</w:t>
      </w:r>
      <w:r w:rsidRPr="00E06659">
        <w:t xml:space="preserve"> needs vision and leadership authority, both of which can only come from the </w:t>
      </w:r>
      <w:r w:rsidR="00736AF9">
        <w:t>t</w:t>
      </w:r>
      <w:r w:rsidR="00736AF9" w:rsidRPr="00E06659">
        <w:t>op</w:t>
      </w:r>
    </w:p>
    <w:p w14:paraId="0B83D083" w14:textId="77777777" w:rsidR="00CA535E" w:rsidRPr="00E06659" w:rsidRDefault="00CA535E" w:rsidP="00035D29">
      <w:pPr>
        <w:pStyle w:val="ListParagraph"/>
        <w:numPr>
          <w:ilvl w:val="0"/>
          <w:numId w:val="1"/>
        </w:numPr>
      </w:pPr>
      <w:r w:rsidRPr="00E06659">
        <w:lastRenderedPageBreak/>
        <w:t xml:space="preserve">Whilst </w:t>
      </w:r>
      <w:r w:rsidR="00736AF9">
        <w:t>t</w:t>
      </w:r>
      <w:r w:rsidRPr="00E06659">
        <w:t xml:space="preserve">op </w:t>
      </w:r>
      <w:r w:rsidR="00736AF9">
        <w:t>m</w:t>
      </w:r>
      <w:r w:rsidR="00736AF9" w:rsidRPr="00E06659">
        <w:t xml:space="preserve">anagement </w:t>
      </w:r>
      <w:r w:rsidRPr="00E06659">
        <w:t>should drive the process, they should do it by facilitating, guiding and enabling rather than simply imposing</w:t>
      </w:r>
    </w:p>
    <w:p w14:paraId="0B83D084" w14:textId="77777777" w:rsidR="00CA535E" w:rsidRPr="00E06659" w:rsidDel="00A9307B" w:rsidRDefault="00CA535E" w:rsidP="00035D29">
      <w:pPr>
        <w:pStyle w:val="ListParagraph"/>
        <w:numPr>
          <w:ilvl w:val="0"/>
          <w:numId w:val="1"/>
        </w:numPr>
      </w:pPr>
      <w:r w:rsidRPr="00E06659">
        <w:t>People need to understand the reasons and objectives of the corporate planning process and see a plan for its implementation so they know where they and their MDA are trying to go</w:t>
      </w:r>
    </w:p>
    <w:p w14:paraId="0B83D085" w14:textId="77777777" w:rsidR="00CA535E" w:rsidRPr="00E06659" w:rsidRDefault="00CA535E" w:rsidP="00035D29">
      <w:pPr>
        <w:pStyle w:val="ListParagraph"/>
        <w:numPr>
          <w:ilvl w:val="0"/>
          <w:numId w:val="1"/>
        </w:numPr>
      </w:pPr>
      <w:r w:rsidRPr="00E06659">
        <w:t xml:space="preserve">Communication and openness are essential </w:t>
      </w:r>
      <w:r w:rsidR="00D96568">
        <w:t>for</w:t>
      </w:r>
      <w:r w:rsidR="00D96568" w:rsidRPr="00E06659">
        <w:t xml:space="preserve"> </w:t>
      </w:r>
      <w:r w:rsidRPr="00E06659">
        <w:t>obtaining agreement and support from people within the system</w:t>
      </w:r>
    </w:p>
    <w:p w14:paraId="0B83D086" w14:textId="77777777" w:rsidR="00CA535E" w:rsidRPr="00E06659" w:rsidRDefault="00CA535E" w:rsidP="00035D29">
      <w:pPr>
        <w:pStyle w:val="ListParagraph"/>
        <w:numPr>
          <w:ilvl w:val="0"/>
          <w:numId w:val="1"/>
        </w:numPr>
      </w:pPr>
      <w:r w:rsidRPr="00E06659">
        <w:t xml:space="preserve">This all implies a need for face-to-face communication bottom-up, top-down and across the organisation, as well as traditional written guidance to staff. </w:t>
      </w:r>
    </w:p>
    <w:p w14:paraId="0B83D087" w14:textId="77777777" w:rsidR="00CA535E" w:rsidRPr="009948B0" w:rsidRDefault="00CA535E" w:rsidP="00916E21">
      <w:pPr>
        <w:rPr>
          <w:rFonts w:cs="Tahoma"/>
        </w:rPr>
      </w:pPr>
    </w:p>
    <w:p w14:paraId="0B83D088" w14:textId="77777777" w:rsidR="00CA535E" w:rsidRPr="009948B0" w:rsidRDefault="00CA535E" w:rsidP="00916E21">
      <w:pPr>
        <w:rPr>
          <w:rFonts w:cs="Tahoma"/>
        </w:rPr>
      </w:pPr>
      <w:r w:rsidRPr="009948B0">
        <w:t xml:space="preserve">Corporate </w:t>
      </w:r>
      <w:r w:rsidR="009948B0" w:rsidRPr="009948B0">
        <w:rPr>
          <w:lang w:val="yo-NG"/>
        </w:rPr>
        <w:t>p</w:t>
      </w:r>
      <w:r w:rsidRPr="009948B0">
        <w:t>lanning should, if managed successfully, inject energy into the organisation.</w:t>
      </w:r>
    </w:p>
    <w:p w14:paraId="0B83D089" w14:textId="77777777" w:rsidR="00CA535E" w:rsidRPr="00E06659" w:rsidRDefault="00CA535E" w:rsidP="00DC47CA">
      <w:pPr>
        <w:pStyle w:val="Heading2"/>
      </w:pPr>
      <w:bookmarkStart w:id="18" w:name="_Toc366155013"/>
      <w:r w:rsidRPr="00E06659">
        <w:t xml:space="preserve">Introducing Corporate Planning into </w:t>
      </w:r>
      <w:r w:rsidR="00D96568">
        <w:t xml:space="preserve">a </w:t>
      </w:r>
      <w:r>
        <w:t>S</w:t>
      </w:r>
      <w:bookmarkEnd w:id="18"/>
      <w:r w:rsidR="00D96568">
        <w:t>tate</w:t>
      </w:r>
    </w:p>
    <w:p w14:paraId="0B83D08A" w14:textId="77777777" w:rsidR="00CA535E" w:rsidRDefault="00D96568" w:rsidP="00916E21">
      <w:r>
        <w:t>When an organisation</w:t>
      </w:r>
      <w:r w:rsidR="00CA535E">
        <w:t xml:space="preserve"> </w:t>
      </w:r>
      <w:r w:rsidR="00CA535E" w:rsidRPr="00E06659">
        <w:t xml:space="preserve">has been nominated as the pilot MDA to test </w:t>
      </w:r>
      <w:r w:rsidR="006A67A4">
        <w:t xml:space="preserve">the </w:t>
      </w:r>
      <w:r w:rsidR="009948B0">
        <w:t>corporate planning</w:t>
      </w:r>
      <w:r w:rsidR="006A67A4">
        <w:t xml:space="preserve"> process</w:t>
      </w:r>
      <w:r>
        <w:t>, it will need</w:t>
      </w:r>
      <w:r w:rsidR="006A67A4">
        <w:t xml:space="preserve"> technical support </w:t>
      </w:r>
      <w:r w:rsidR="00CA535E" w:rsidRPr="00E06659">
        <w:t>to instigate and deliver:</w:t>
      </w:r>
    </w:p>
    <w:p w14:paraId="0B83D08B" w14:textId="77777777" w:rsidR="009C2DDE" w:rsidRPr="00E06659" w:rsidRDefault="009C2DDE" w:rsidP="00916E21"/>
    <w:p w14:paraId="0B83D08C" w14:textId="77777777" w:rsidR="00CA535E" w:rsidRPr="00E06659" w:rsidRDefault="00CA535E" w:rsidP="00035D29">
      <w:pPr>
        <w:pStyle w:val="ListParagraph"/>
        <w:numPr>
          <w:ilvl w:val="0"/>
          <w:numId w:val="5"/>
        </w:numPr>
      </w:pPr>
      <w:r w:rsidRPr="00E06659">
        <w:t xml:space="preserve">A </w:t>
      </w:r>
      <w:r w:rsidR="00D96568">
        <w:t>t</w:t>
      </w:r>
      <w:r w:rsidR="00D96568" w:rsidRPr="00E06659">
        <w:t xml:space="preserve">op </w:t>
      </w:r>
      <w:r w:rsidRPr="00E06659">
        <w:t xml:space="preserve">level </w:t>
      </w:r>
      <w:r w:rsidR="00D96568">
        <w:t>s</w:t>
      </w:r>
      <w:r w:rsidR="00D96568" w:rsidRPr="00E06659">
        <w:t xml:space="preserve">teering </w:t>
      </w:r>
      <w:r w:rsidR="00D96568">
        <w:t>g</w:t>
      </w:r>
      <w:r w:rsidR="00D96568" w:rsidRPr="00E06659">
        <w:t xml:space="preserve">roup </w:t>
      </w:r>
      <w:r w:rsidRPr="00E06659">
        <w:t xml:space="preserve">to oversee the process and endorse the </w:t>
      </w:r>
      <w:r>
        <w:t>pi</w:t>
      </w:r>
      <w:r w:rsidR="006A67A4">
        <w:t xml:space="preserve">lot and </w:t>
      </w:r>
      <w:r w:rsidRPr="00E06659">
        <w:t>plan</w:t>
      </w:r>
    </w:p>
    <w:p w14:paraId="0B83D08D" w14:textId="77777777" w:rsidR="00CA535E" w:rsidRPr="00E06659" w:rsidRDefault="00CA535E" w:rsidP="00035D29">
      <w:pPr>
        <w:pStyle w:val="ListParagraph"/>
        <w:numPr>
          <w:ilvl w:val="0"/>
          <w:numId w:val="5"/>
        </w:numPr>
      </w:pPr>
      <w:r w:rsidRPr="00E06659">
        <w:t>A senior</w:t>
      </w:r>
      <w:r w:rsidR="00A30349">
        <w:t xml:space="preserve"> </w:t>
      </w:r>
      <w:r w:rsidR="00D96568">
        <w:t>g</w:t>
      </w:r>
      <w:r w:rsidR="00D96568" w:rsidRPr="00E06659">
        <w:t xml:space="preserve">roup </w:t>
      </w:r>
      <w:r w:rsidRPr="00E06659">
        <w:t xml:space="preserve">to lead in implementing the plan in </w:t>
      </w:r>
      <w:r>
        <w:t>the MDA</w:t>
      </w:r>
    </w:p>
    <w:p w14:paraId="0B83D08E" w14:textId="77777777" w:rsidR="00CA535E" w:rsidRPr="00E06659" w:rsidRDefault="00CA535E" w:rsidP="00035D29">
      <w:pPr>
        <w:pStyle w:val="ListParagraph"/>
        <w:numPr>
          <w:ilvl w:val="0"/>
          <w:numId w:val="5"/>
        </w:numPr>
      </w:pPr>
      <w:r w:rsidRPr="00E06659">
        <w:t xml:space="preserve">Clarification and communicating the </w:t>
      </w:r>
      <w:r w:rsidR="00D96568">
        <w:t>m</w:t>
      </w:r>
      <w:r w:rsidR="00D96568" w:rsidRPr="00E06659">
        <w:t>andate</w:t>
      </w:r>
    </w:p>
    <w:p w14:paraId="0B83D08F" w14:textId="77777777" w:rsidR="00CA535E" w:rsidRPr="00E06659" w:rsidRDefault="00CA535E" w:rsidP="00035D29">
      <w:pPr>
        <w:pStyle w:val="ListParagraph"/>
        <w:numPr>
          <w:ilvl w:val="0"/>
          <w:numId w:val="5"/>
        </w:numPr>
      </w:pPr>
      <w:r w:rsidRPr="00E06659">
        <w:t>Establishing vision, mission and value statements throughout</w:t>
      </w:r>
      <w:r>
        <w:t xml:space="preserve"> the MDA</w:t>
      </w:r>
    </w:p>
    <w:p w14:paraId="0B83D090" w14:textId="77777777" w:rsidR="00CA535E" w:rsidRPr="00E06659" w:rsidRDefault="00CA535E" w:rsidP="00035D29">
      <w:pPr>
        <w:pStyle w:val="ListParagraph"/>
        <w:numPr>
          <w:ilvl w:val="0"/>
          <w:numId w:val="5"/>
        </w:numPr>
      </w:pPr>
      <w:r w:rsidRPr="00E06659">
        <w:t>Environmental and situational scanning</w:t>
      </w:r>
      <w:r>
        <w:t xml:space="preserve"> to inform the setting of goals and objectives</w:t>
      </w:r>
    </w:p>
    <w:p w14:paraId="0B83D091" w14:textId="77777777" w:rsidR="00CA535E" w:rsidRDefault="00CA535E" w:rsidP="00035D29">
      <w:pPr>
        <w:pStyle w:val="ListParagraph"/>
        <w:numPr>
          <w:ilvl w:val="0"/>
          <w:numId w:val="5"/>
        </w:numPr>
      </w:pPr>
      <w:r w:rsidRPr="00AA596F">
        <w:t>Establishing long term goals, objectives</w:t>
      </w:r>
      <w:r>
        <w:t>,</w:t>
      </w:r>
      <w:r w:rsidRPr="00AA596F">
        <w:t xml:space="preserve"> strategies and performance criteria in the MDA</w:t>
      </w:r>
      <w:r w:rsidR="00D96568">
        <w:t xml:space="preserve"> – these </w:t>
      </w:r>
      <w:r w:rsidRPr="00AA596F">
        <w:t xml:space="preserve"> </w:t>
      </w:r>
      <w:r w:rsidR="00A6330A" w:rsidRPr="00A6330A">
        <w:t>should be derived from and aligned with an MTSS or similar medium term strategy for the MDA and/or sector</w:t>
      </w:r>
    </w:p>
    <w:p w14:paraId="0B83D092" w14:textId="77777777" w:rsidR="00CA535E" w:rsidRPr="00AA596F" w:rsidRDefault="00CA535E" w:rsidP="00035D29">
      <w:pPr>
        <w:pStyle w:val="ListParagraph"/>
        <w:numPr>
          <w:ilvl w:val="0"/>
          <w:numId w:val="5"/>
        </w:numPr>
      </w:pPr>
      <w:r w:rsidRPr="00AA596F">
        <w:t>Set</w:t>
      </w:r>
      <w:r w:rsidR="006A67A4">
        <w:t>ting medium term objectives and</w:t>
      </w:r>
      <w:r w:rsidRPr="00AA596F">
        <w:t xml:space="preserve"> performance standards</w:t>
      </w:r>
    </w:p>
    <w:p w14:paraId="0B83D093" w14:textId="77777777" w:rsidR="00CA535E" w:rsidRPr="006A67A4" w:rsidRDefault="00CA535E" w:rsidP="00035D29">
      <w:pPr>
        <w:pStyle w:val="ListParagraph"/>
        <w:numPr>
          <w:ilvl w:val="0"/>
          <w:numId w:val="5"/>
        </w:numPr>
        <w:rPr>
          <w:i/>
        </w:rPr>
      </w:pPr>
      <w:r w:rsidRPr="00E06659">
        <w:t xml:space="preserve">Developing a </w:t>
      </w:r>
      <w:r w:rsidR="00D96568">
        <w:t>s</w:t>
      </w:r>
      <w:r w:rsidR="00D96568" w:rsidRPr="00E06659">
        <w:t xml:space="preserve">ervice </w:t>
      </w:r>
      <w:r w:rsidR="00D96568">
        <w:t>c</w:t>
      </w:r>
      <w:r w:rsidR="00D96568" w:rsidRPr="00E06659">
        <w:t>harter</w:t>
      </w:r>
      <w:r w:rsidR="00D96568">
        <w:t xml:space="preserve"> </w:t>
      </w:r>
      <w:r w:rsidR="00A6330A" w:rsidRPr="00A6330A">
        <w:t xml:space="preserve">– this is not an integral requirement for the </w:t>
      </w:r>
      <w:r w:rsidR="000A72B4">
        <w:t xml:space="preserve">corporate planning </w:t>
      </w:r>
      <w:r w:rsidR="00A6330A" w:rsidRPr="00A6330A">
        <w:t xml:space="preserve"> process but may be linked to it if appropriate for the MDA concerned</w:t>
      </w:r>
    </w:p>
    <w:p w14:paraId="0B83D094" w14:textId="77777777" w:rsidR="00CA535E" w:rsidRPr="00E06659" w:rsidRDefault="00CA535E" w:rsidP="00035D29">
      <w:pPr>
        <w:pStyle w:val="ListParagraph"/>
        <w:numPr>
          <w:ilvl w:val="0"/>
          <w:numId w:val="5"/>
        </w:numPr>
      </w:pPr>
      <w:r w:rsidRPr="00E06659">
        <w:t>Conducting functional, structural and process reviews</w:t>
      </w:r>
    </w:p>
    <w:p w14:paraId="0B83D095" w14:textId="77777777" w:rsidR="00CA535E" w:rsidRPr="00E06659" w:rsidRDefault="00CA535E" w:rsidP="00035D29">
      <w:pPr>
        <w:pStyle w:val="ListParagraph"/>
        <w:numPr>
          <w:ilvl w:val="0"/>
          <w:numId w:val="5"/>
        </w:numPr>
      </w:pPr>
      <w:r w:rsidRPr="00E06659">
        <w:t xml:space="preserve">Updating the </w:t>
      </w:r>
      <w:r w:rsidR="00D96568">
        <w:t>e</w:t>
      </w:r>
      <w:r w:rsidR="00D96568" w:rsidRPr="00E06659">
        <w:t xml:space="preserve">stablishment </w:t>
      </w:r>
      <w:r w:rsidR="00D96568">
        <w:t>p</w:t>
      </w:r>
      <w:r w:rsidR="00D96568" w:rsidRPr="00E06659">
        <w:t>lan</w:t>
      </w:r>
    </w:p>
    <w:p w14:paraId="0B83D096" w14:textId="77777777" w:rsidR="00CA535E" w:rsidRPr="00E06659" w:rsidRDefault="00CA535E" w:rsidP="00035D29">
      <w:pPr>
        <w:pStyle w:val="ListParagraph"/>
        <w:numPr>
          <w:ilvl w:val="0"/>
          <w:numId w:val="5"/>
        </w:numPr>
      </w:pPr>
      <w:r w:rsidRPr="00E06659">
        <w:t xml:space="preserve">Developing a </w:t>
      </w:r>
      <w:r w:rsidR="00D96568">
        <w:t>w</w:t>
      </w:r>
      <w:r w:rsidR="00D96568" w:rsidRPr="00E06659">
        <w:t xml:space="preserve">orkforce </w:t>
      </w:r>
      <w:r w:rsidR="00D96568">
        <w:t>p</w:t>
      </w:r>
      <w:r w:rsidRPr="00E06659">
        <w:t>lan</w:t>
      </w:r>
    </w:p>
    <w:p w14:paraId="0B83D097" w14:textId="77777777" w:rsidR="00CA535E" w:rsidRPr="00E06659" w:rsidRDefault="00CA535E" w:rsidP="00035D29">
      <w:pPr>
        <w:pStyle w:val="ListParagraph"/>
        <w:numPr>
          <w:ilvl w:val="0"/>
          <w:numId w:val="5"/>
        </w:numPr>
      </w:pPr>
      <w:r w:rsidRPr="00E06659">
        <w:t xml:space="preserve">Producing and communicating the </w:t>
      </w:r>
      <w:r w:rsidR="00D96568">
        <w:t>c</w:t>
      </w:r>
      <w:r w:rsidRPr="00E06659">
        <w:t xml:space="preserve">orporate </w:t>
      </w:r>
      <w:r w:rsidR="00D96568">
        <w:t>p</w:t>
      </w:r>
      <w:r w:rsidRPr="00E06659">
        <w:t>lan</w:t>
      </w:r>
    </w:p>
    <w:p w14:paraId="0B83D098" w14:textId="77777777" w:rsidR="00CA535E" w:rsidRDefault="006A67A4" w:rsidP="00035D29">
      <w:pPr>
        <w:pStyle w:val="ListParagraph"/>
        <w:numPr>
          <w:ilvl w:val="0"/>
          <w:numId w:val="5"/>
        </w:numPr>
      </w:pPr>
      <w:r>
        <w:t xml:space="preserve">Developing an </w:t>
      </w:r>
      <w:r w:rsidR="00D96568">
        <w:t>i</w:t>
      </w:r>
      <w:r>
        <w:t>mplemen</w:t>
      </w:r>
      <w:r w:rsidR="00CA535E">
        <w:t xml:space="preserve">tation </w:t>
      </w:r>
      <w:r w:rsidR="00D96568">
        <w:t>p</w:t>
      </w:r>
      <w:r w:rsidR="00CA535E">
        <w:t>lan</w:t>
      </w:r>
    </w:p>
    <w:p w14:paraId="0B83D099" w14:textId="77777777" w:rsidR="00CA535E" w:rsidRDefault="00CA535E" w:rsidP="00035D29">
      <w:pPr>
        <w:pStyle w:val="ListParagraph"/>
        <w:numPr>
          <w:ilvl w:val="0"/>
          <w:numId w:val="5"/>
        </w:numPr>
      </w:pPr>
      <w:r w:rsidRPr="00E06659">
        <w:t xml:space="preserve">Identifying lessons that have wider application in </w:t>
      </w:r>
      <w:r w:rsidR="00D96568">
        <w:t>s</w:t>
      </w:r>
      <w:r>
        <w:t xml:space="preserve">tate </w:t>
      </w:r>
      <w:r w:rsidRPr="00E06659">
        <w:t>MDAs</w:t>
      </w:r>
      <w:r w:rsidR="006A67A4">
        <w:t>.</w:t>
      </w:r>
    </w:p>
    <w:p w14:paraId="0B83D09A" w14:textId="77777777" w:rsidR="009C2DDE" w:rsidRPr="00E06659" w:rsidRDefault="009C2DDE" w:rsidP="00916E21">
      <w:pPr>
        <w:pStyle w:val="ListParagraph"/>
      </w:pPr>
    </w:p>
    <w:p w14:paraId="0B83D09B" w14:textId="77777777" w:rsidR="00CA535E" w:rsidRPr="00E06659" w:rsidRDefault="00D96568" w:rsidP="00916E21">
      <w:r>
        <w:t>It is important to set a date for when t</w:t>
      </w:r>
      <w:r w:rsidR="00CA535E" w:rsidRPr="00E06659">
        <w:t xml:space="preserve">he pilot </w:t>
      </w:r>
      <w:r>
        <w:t xml:space="preserve">should </w:t>
      </w:r>
      <w:r w:rsidR="00CA535E" w:rsidRPr="00E06659">
        <w:t xml:space="preserve">start and </w:t>
      </w:r>
      <w:r w:rsidR="00CA535E">
        <w:t>be completed by</w:t>
      </w:r>
      <w:r w:rsidR="00CA535E" w:rsidRPr="00E06659">
        <w:t>.</w:t>
      </w:r>
    </w:p>
    <w:p w14:paraId="0B83D09C" w14:textId="77777777" w:rsidR="00CA535E" w:rsidRPr="00E06659" w:rsidRDefault="00CA535E" w:rsidP="00DC47CA">
      <w:pPr>
        <w:pStyle w:val="Heading2"/>
      </w:pPr>
      <w:bookmarkStart w:id="19" w:name="_Toc366155014"/>
      <w:r w:rsidRPr="00E06659">
        <w:t>The Corporate Plan Format</w:t>
      </w:r>
      <w:bookmarkEnd w:id="19"/>
    </w:p>
    <w:p w14:paraId="0B83D09D" w14:textId="77777777" w:rsidR="00CA535E" w:rsidRPr="00E06659" w:rsidRDefault="000471D4" w:rsidP="00916E21">
      <w:r>
        <w:t>A</w:t>
      </w:r>
      <w:r w:rsidR="00CA535E" w:rsidRPr="00E06659">
        <w:t xml:space="preserve"> </w:t>
      </w:r>
      <w:r w:rsidR="00C82D70">
        <w:t>c</w:t>
      </w:r>
      <w:r w:rsidR="00CA535E" w:rsidRPr="00E06659">
        <w:t xml:space="preserve">orporate </w:t>
      </w:r>
      <w:r w:rsidR="00C82D70">
        <w:t>p</w:t>
      </w:r>
      <w:r w:rsidR="00C82D70" w:rsidRPr="00E06659">
        <w:t xml:space="preserve">lan </w:t>
      </w:r>
      <w:r w:rsidR="00CA535E" w:rsidRPr="00E06659">
        <w:t xml:space="preserve">will summarise the results of the process </w:t>
      </w:r>
      <w:r>
        <w:t>for e</w:t>
      </w:r>
      <w:r w:rsidRPr="00E06659">
        <w:t>a</w:t>
      </w:r>
      <w:r>
        <w:t>ch MDA involved in corporate planning.</w:t>
      </w:r>
      <w:r w:rsidR="00CA535E" w:rsidRPr="00E06659">
        <w:t xml:space="preserve"> </w:t>
      </w:r>
      <w:r>
        <w:t>I</w:t>
      </w:r>
      <w:r w:rsidR="00CA535E" w:rsidRPr="00E06659">
        <w:t>t cannot be written in a vacuum without going through the process or it will lack value and be meaningless. More importantly it will not signal the changes that may be needed to improve performance.</w:t>
      </w:r>
    </w:p>
    <w:p w14:paraId="0B83D09E" w14:textId="77777777" w:rsidR="00CA535E" w:rsidRPr="00E06659" w:rsidRDefault="00CA535E" w:rsidP="00DC47CA">
      <w:pPr>
        <w:pStyle w:val="Heading2"/>
      </w:pPr>
      <w:bookmarkStart w:id="20" w:name="_Toc366155015"/>
      <w:r w:rsidRPr="00E06659">
        <w:t xml:space="preserve">The </w:t>
      </w:r>
      <w:r w:rsidR="00AE60EB">
        <w:rPr>
          <w:lang w:val="yo-NG"/>
        </w:rPr>
        <w:t>B</w:t>
      </w:r>
      <w:r w:rsidRPr="00E06659">
        <w:t xml:space="preserve">enefits </w:t>
      </w:r>
      <w:r w:rsidR="000471D4">
        <w:t>of</w:t>
      </w:r>
      <w:r w:rsidRPr="00E06659">
        <w:t xml:space="preserve"> Corporate Planning</w:t>
      </w:r>
      <w:bookmarkEnd w:id="20"/>
    </w:p>
    <w:p w14:paraId="0B83D09F" w14:textId="77777777" w:rsidR="00CA535E" w:rsidRDefault="00CA535E" w:rsidP="00916E21">
      <w:r w:rsidRPr="00E06659">
        <w:t>There are a number of benefits to be derived from corporate planning</w:t>
      </w:r>
      <w:r w:rsidR="000471D4">
        <w:t xml:space="preserve"> for the state, MDAs themselves and individuals</w:t>
      </w:r>
      <w:r>
        <w:t>.</w:t>
      </w:r>
    </w:p>
    <w:p w14:paraId="0B83D0A0" w14:textId="77777777" w:rsidR="00671F88" w:rsidRPr="00E06659" w:rsidRDefault="00671F88" w:rsidP="00916E21"/>
    <w:p w14:paraId="0B83D0A1" w14:textId="77777777" w:rsidR="00CA535E" w:rsidRDefault="00CA535E" w:rsidP="00916E21">
      <w:r w:rsidRPr="00E06659">
        <w:t xml:space="preserve">For </w:t>
      </w:r>
      <w:r>
        <w:t xml:space="preserve">the </w:t>
      </w:r>
      <w:r w:rsidR="000471D4">
        <w:t xml:space="preserve">state </w:t>
      </w:r>
      <w:r w:rsidRPr="00E06659">
        <w:t>overall:</w:t>
      </w:r>
    </w:p>
    <w:p w14:paraId="0B83D0A2" w14:textId="77777777" w:rsidR="00671F88" w:rsidRPr="00E06659" w:rsidRDefault="00671F88" w:rsidP="00916E21"/>
    <w:p w14:paraId="0B83D0A3" w14:textId="77777777" w:rsidR="00CA535E" w:rsidRPr="00E06659" w:rsidRDefault="00671F88" w:rsidP="00035D29">
      <w:pPr>
        <w:pStyle w:val="ListParagraph"/>
        <w:numPr>
          <w:ilvl w:val="0"/>
          <w:numId w:val="2"/>
        </w:numPr>
      </w:pPr>
      <w:r>
        <w:t>C</w:t>
      </w:r>
      <w:r w:rsidR="00CA535E" w:rsidRPr="00E06659">
        <w:t>onfidence that the purpose and organisation of MDAs has been subjected to rigorous review and made c</w:t>
      </w:r>
      <w:r>
        <w:t xml:space="preserve">lear to </w:t>
      </w:r>
      <w:r w:rsidR="000471D4">
        <w:t xml:space="preserve">commissioners </w:t>
      </w:r>
      <w:r>
        <w:t>and staff</w:t>
      </w:r>
    </w:p>
    <w:p w14:paraId="0B83D0A4" w14:textId="77777777" w:rsidR="00CA535E" w:rsidRPr="00E06659" w:rsidRDefault="00671F88" w:rsidP="00035D29">
      <w:pPr>
        <w:pStyle w:val="ListParagraph"/>
        <w:numPr>
          <w:ilvl w:val="0"/>
          <w:numId w:val="2"/>
        </w:numPr>
      </w:pPr>
      <w:r>
        <w:t>B</w:t>
      </w:r>
      <w:r w:rsidR="00CA535E" w:rsidRPr="00E06659">
        <w:t xml:space="preserve">etter understanding and articulation of long term and medium term strategies and planning across the public services and specific sectors, in conjunction with MTSS and </w:t>
      </w:r>
      <w:r w:rsidR="000471D4">
        <w:t xml:space="preserve">medium term expenditure framework </w:t>
      </w:r>
      <w:r>
        <w:t>(</w:t>
      </w:r>
      <w:r w:rsidR="00CA535E" w:rsidRPr="00E06659">
        <w:t>MTEF</w:t>
      </w:r>
      <w:r>
        <w:t>)</w:t>
      </w:r>
    </w:p>
    <w:p w14:paraId="0B83D0A5" w14:textId="77777777" w:rsidR="00CA535E" w:rsidRPr="00E06659" w:rsidRDefault="00671F88" w:rsidP="00035D29">
      <w:pPr>
        <w:pStyle w:val="ListParagraph"/>
        <w:numPr>
          <w:ilvl w:val="0"/>
          <w:numId w:val="2"/>
        </w:numPr>
      </w:pPr>
      <w:r>
        <w:t>C</w:t>
      </w:r>
      <w:r w:rsidR="00CA535E" w:rsidRPr="00E06659">
        <w:t>larity about staffing across the public service and where changes may need to be made</w:t>
      </w:r>
    </w:p>
    <w:p w14:paraId="0B83D0A6" w14:textId="77777777" w:rsidR="00CA535E" w:rsidRDefault="00671F88" w:rsidP="00035D29">
      <w:pPr>
        <w:pStyle w:val="ListParagraph"/>
        <w:numPr>
          <w:ilvl w:val="0"/>
          <w:numId w:val="2"/>
        </w:numPr>
      </w:pPr>
      <w:r>
        <w:t>T</w:t>
      </w:r>
      <w:r w:rsidR="00CA535E" w:rsidRPr="00E06659">
        <w:t>he mechanism to keep MDAs under regular review</w:t>
      </w:r>
      <w:r>
        <w:t>.</w:t>
      </w:r>
    </w:p>
    <w:p w14:paraId="0B83D0A7" w14:textId="77777777" w:rsidR="00671F88" w:rsidRPr="00E06659" w:rsidRDefault="00671F88" w:rsidP="00916E21">
      <w:pPr>
        <w:pStyle w:val="ListParagraph"/>
      </w:pPr>
    </w:p>
    <w:p w14:paraId="0B83D0A8" w14:textId="77777777" w:rsidR="00CA535E" w:rsidRPr="00420875" w:rsidRDefault="00CA535E" w:rsidP="00916E21">
      <w:pPr>
        <w:rPr>
          <w:lang w:val="yo-NG"/>
        </w:rPr>
      </w:pPr>
      <w:r w:rsidRPr="00E06659">
        <w:t>For MDAs</w:t>
      </w:r>
      <w:r w:rsidR="00420875">
        <w:rPr>
          <w:lang w:val="yo-NG"/>
        </w:rPr>
        <w:t>:</w:t>
      </w:r>
    </w:p>
    <w:p w14:paraId="0B83D0A9" w14:textId="77777777" w:rsidR="00671F88" w:rsidRPr="00E06659" w:rsidRDefault="00671F88" w:rsidP="00916E21"/>
    <w:p w14:paraId="0B83D0AA" w14:textId="77777777" w:rsidR="00CA535E" w:rsidRPr="00E06659" w:rsidRDefault="00671F88" w:rsidP="00035D29">
      <w:pPr>
        <w:pStyle w:val="ListParagraph"/>
        <w:numPr>
          <w:ilvl w:val="0"/>
          <w:numId w:val="3"/>
        </w:numPr>
      </w:pPr>
      <w:r>
        <w:t>A</w:t>
      </w:r>
      <w:r w:rsidR="00CA535E" w:rsidRPr="00E06659">
        <w:t xml:space="preserve"> holistic understanding of the MDA’s purpose, structure, function and staffing issues</w:t>
      </w:r>
    </w:p>
    <w:p w14:paraId="0B83D0AB" w14:textId="77777777" w:rsidR="00CA535E" w:rsidRPr="00E06659" w:rsidRDefault="00671F88" w:rsidP="00035D29">
      <w:pPr>
        <w:pStyle w:val="ListParagraph"/>
        <w:numPr>
          <w:ilvl w:val="0"/>
          <w:numId w:val="3"/>
        </w:numPr>
      </w:pPr>
      <w:r>
        <w:t>A</w:t>
      </w:r>
      <w:r w:rsidR="00CA535E" w:rsidRPr="00E06659">
        <w:t xml:space="preserve"> clearer link between resources and MDA purpose and objectives</w:t>
      </w:r>
    </w:p>
    <w:p w14:paraId="0B83D0AC" w14:textId="77777777" w:rsidR="00CA535E" w:rsidRPr="00E06659" w:rsidRDefault="00671F88" w:rsidP="00035D29">
      <w:pPr>
        <w:pStyle w:val="ListParagraph"/>
        <w:numPr>
          <w:ilvl w:val="0"/>
          <w:numId w:val="3"/>
        </w:numPr>
      </w:pPr>
      <w:r>
        <w:t>I</w:t>
      </w:r>
      <w:r w:rsidR="00CA535E" w:rsidRPr="00E06659">
        <w:t>nformation about current and future jobs, staffing and skill needs</w:t>
      </w:r>
    </w:p>
    <w:p w14:paraId="0B83D0AD" w14:textId="77777777" w:rsidR="00CA535E" w:rsidRPr="00E06659" w:rsidRDefault="00671F88" w:rsidP="00035D29">
      <w:pPr>
        <w:pStyle w:val="ListParagraph"/>
        <w:numPr>
          <w:ilvl w:val="0"/>
          <w:numId w:val="3"/>
        </w:numPr>
      </w:pPr>
      <w:r>
        <w:t>I</w:t>
      </w:r>
      <w:r w:rsidR="00CA535E" w:rsidRPr="00E06659">
        <w:t>ndividual performance targets linked to MDA performance</w:t>
      </w:r>
    </w:p>
    <w:p w14:paraId="0B83D0AE" w14:textId="77777777" w:rsidR="00CA535E" w:rsidRDefault="00671F88" w:rsidP="00035D29">
      <w:pPr>
        <w:pStyle w:val="ListParagraph"/>
        <w:numPr>
          <w:ilvl w:val="0"/>
          <w:numId w:val="3"/>
        </w:numPr>
      </w:pPr>
      <w:r>
        <w:t>T</w:t>
      </w:r>
      <w:r w:rsidR="00CA535E" w:rsidRPr="00E06659">
        <w:t>he means to better monitor performance and adjust plans</w:t>
      </w:r>
      <w:r>
        <w:t>.</w:t>
      </w:r>
    </w:p>
    <w:p w14:paraId="0B83D0AF" w14:textId="77777777" w:rsidR="00671F88" w:rsidRPr="00E06659" w:rsidRDefault="00671F88" w:rsidP="00916E21">
      <w:pPr>
        <w:pStyle w:val="ListParagraph"/>
      </w:pPr>
    </w:p>
    <w:p w14:paraId="0B83D0B0" w14:textId="77777777" w:rsidR="00CA535E" w:rsidRDefault="00CA535E" w:rsidP="00916E21">
      <w:pPr>
        <w:rPr>
          <w:rFonts w:cs="Tahoma"/>
        </w:rPr>
      </w:pPr>
      <w:r w:rsidRPr="002A71A6">
        <w:rPr>
          <w:rFonts w:cs="Tahoma"/>
        </w:rPr>
        <w:t>For individuals:</w:t>
      </w:r>
    </w:p>
    <w:p w14:paraId="0B83D0B1" w14:textId="77777777" w:rsidR="00671F88" w:rsidRPr="002A71A6" w:rsidRDefault="00671F88" w:rsidP="00916E21">
      <w:pPr>
        <w:rPr>
          <w:rFonts w:cs="Tahoma"/>
        </w:rPr>
      </w:pPr>
    </w:p>
    <w:p w14:paraId="0B83D0B2" w14:textId="77777777" w:rsidR="00CA535E" w:rsidRPr="00E06659" w:rsidRDefault="00671F88" w:rsidP="00035D29">
      <w:pPr>
        <w:pStyle w:val="ListParagraph"/>
        <w:numPr>
          <w:ilvl w:val="0"/>
          <w:numId w:val="6"/>
        </w:numPr>
      </w:pPr>
      <w:r>
        <w:t>A</w:t>
      </w:r>
      <w:r w:rsidR="00CA535E" w:rsidRPr="00E06659">
        <w:t xml:space="preserve"> clearer understanding about the role and function of their MDA</w:t>
      </w:r>
    </w:p>
    <w:p w14:paraId="0B83D0B3" w14:textId="77777777" w:rsidR="00CA535E" w:rsidRPr="00E06659" w:rsidRDefault="00671F88" w:rsidP="00035D29">
      <w:pPr>
        <w:pStyle w:val="ListParagraph"/>
        <w:numPr>
          <w:ilvl w:val="0"/>
          <w:numId w:val="6"/>
        </w:numPr>
      </w:pPr>
      <w:r>
        <w:t>A</w:t>
      </w:r>
      <w:r w:rsidR="00CA535E" w:rsidRPr="00E06659">
        <w:t xml:space="preserve"> clearer understanding about their job and how they can contribute to MDA performance</w:t>
      </w:r>
    </w:p>
    <w:p w14:paraId="0B83D0B4" w14:textId="77777777" w:rsidR="00CA535E" w:rsidRPr="00CA535E" w:rsidRDefault="00671F88" w:rsidP="00035D29">
      <w:pPr>
        <w:pStyle w:val="ListParagraph"/>
        <w:numPr>
          <w:ilvl w:val="0"/>
          <w:numId w:val="6"/>
        </w:numPr>
      </w:pPr>
      <w:r>
        <w:t>M</w:t>
      </w:r>
      <w:r w:rsidR="00CA535E" w:rsidRPr="00E06659">
        <w:t>ore personal motivation and recognition for their contribution</w:t>
      </w:r>
      <w:r>
        <w:t xml:space="preserve">, </w:t>
      </w:r>
      <w:r w:rsidR="00CA535E" w:rsidRPr="00AA596F">
        <w:t>training and development that is related to jobs and personal capability</w:t>
      </w:r>
      <w:r w:rsidR="000471D4">
        <w:t>.</w:t>
      </w:r>
    </w:p>
    <w:p w14:paraId="0B83D0B5" w14:textId="77777777" w:rsidR="00C52FB0" w:rsidRDefault="00C52FB0" w:rsidP="003D47A2">
      <w:pPr>
        <w:rPr>
          <w:rFonts w:eastAsiaTheme="majorEastAsia"/>
        </w:rPr>
      </w:pPr>
      <w:bookmarkStart w:id="21" w:name="_Toc363553196"/>
      <w:bookmarkEnd w:id="21"/>
    </w:p>
    <w:sectPr w:rsidR="00C52FB0" w:rsidSect="00D72196">
      <w:footerReference w:type="default" r:id="rId14"/>
      <w:pgSz w:w="11906" w:h="16838"/>
      <w:pgMar w:top="1440" w:right="1440" w:bottom="1440" w:left="1440" w:header="708" w:footer="708" w:gutter="0"/>
      <w:pgBorders w:display="notFirstPage" w:offsetFrom="page">
        <w:top w:val="single" w:sz="4" w:space="24" w:color="9AA977" w:themeColor="accent1"/>
        <w:bottom w:val="single" w:sz="4" w:space="24" w:color="9AA977" w:themeColor="accent1"/>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06926" w14:textId="77777777" w:rsidR="00826397" w:rsidRDefault="00826397" w:rsidP="00383721">
      <w:r>
        <w:separator/>
      </w:r>
    </w:p>
  </w:endnote>
  <w:endnote w:type="continuationSeparator" w:id="0">
    <w:p w14:paraId="3D03F19E" w14:textId="77777777" w:rsidR="00826397" w:rsidRDefault="00826397" w:rsidP="0038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878468"/>
      <w:docPartObj>
        <w:docPartGallery w:val="Page Numbers (Bottom of Page)"/>
        <w:docPartUnique/>
      </w:docPartObj>
    </w:sdtPr>
    <w:sdtEndPr>
      <w:rPr>
        <w:noProof/>
      </w:rPr>
    </w:sdtEndPr>
    <w:sdtContent>
      <w:p w14:paraId="0B83D0CB" w14:textId="77777777" w:rsidR="00A94351" w:rsidRDefault="00322EEE" w:rsidP="00400C28">
        <w:pPr>
          <w:pStyle w:val="Footer"/>
          <w:tabs>
            <w:tab w:val="right" w:pos="4513"/>
          </w:tabs>
        </w:pPr>
        <w:r>
          <w:fldChar w:fldCharType="begin"/>
        </w:r>
        <w:r w:rsidR="00A94351">
          <w:instrText xml:space="preserve"> PAGE   \* MERGEFORMAT </w:instrText>
        </w:r>
        <w:r>
          <w:fldChar w:fldCharType="separate"/>
        </w:r>
        <w:r w:rsidR="00D15914">
          <w:rPr>
            <w:noProof/>
          </w:rPr>
          <w:t>1</w:t>
        </w:r>
        <w:r>
          <w:rPr>
            <w:noProof/>
          </w:rPr>
          <w:fldChar w:fldCharType="end"/>
        </w:r>
        <w:r w:rsidR="00CB3714">
          <w:rPr>
            <w:noProof/>
          </w:rPr>
          <w:tab/>
        </w:r>
        <w:r w:rsidR="00400C28">
          <w:rPr>
            <w:noProof/>
          </w:rPr>
          <w:tab/>
        </w:r>
        <w:r w:rsidR="00A94351">
          <w:t>1</w:t>
        </w:r>
        <w:r w:rsidR="00E15586">
          <w:t>a.</w:t>
        </w:r>
        <w:r w:rsidR="00A94351" w:rsidRPr="00D72196">
          <w:t xml:space="preserve"> Briefing Note on Corporate Planning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53341" w14:textId="77777777" w:rsidR="00826397" w:rsidRDefault="00826397" w:rsidP="00383721">
      <w:r>
        <w:separator/>
      </w:r>
    </w:p>
  </w:footnote>
  <w:footnote w:type="continuationSeparator" w:id="0">
    <w:p w14:paraId="7E5FF1AA" w14:textId="77777777" w:rsidR="00826397" w:rsidRDefault="00826397" w:rsidP="00383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FAF0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bullet"/>
      <w:lvlText w:val="·"/>
      <w:lvlJc w:val="left"/>
      <w:pPr>
        <w:tabs>
          <w:tab w:val="num" w:pos="357"/>
        </w:tabs>
        <w:ind w:left="357" w:firstLine="3"/>
      </w:pPr>
      <w:rPr>
        <w:rFonts w:hint="default"/>
        <w:color w:val="000000"/>
        <w:position w:val="0"/>
        <w:sz w:val="24"/>
      </w:rPr>
    </w:lvl>
    <w:lvl w:ilvl="1">
      <w:start w:val="1"/>
      <w:numFmt w:val="bullet"/>
      <w:suff w:val="nothing"/>
      <w:lvlText w:val="o"/>
      <w:lvlJc w:val="left"/>
      <w:pPr>
        <w:ind w:left="-3" w:firstLine="1083"/>
      </w:pPr>
      <w:rPr>
        <w:rFonts w:ascii="Courier New" w:eastAsia="ヒラギノ角ゴ Pro W3" w:hAnsi="Courier New" w:hint="default"/>
        <w:color w:val="000000"/>
        <w:position w:val="0"/>
        <w:sz w:val="24"/>
      </w:rPr>
    </w:lvl>
    <w:lvl w:ilvl="2">
      <w:start w:val="1"/>
      <w:numFmt w:val="bullet"/>
      <w:suff w:val="nothing"/>
      <w:lvlText w:val=""/>
      <w:lvlJc w:val="left"/>
      <w:pPr>
        <w:ind w:left="-3" w:firstLine="1803"/>
      </w:pPr>
      <w:rPr>
        <w:rFonts w:ascii="Wingdings" w:eastAsia="ヒラギノ角ゴ Pro W3" w:hAnsi="Wingdings" w:hint="default"/>
        <w:color w:val="000000"/>
        <w:position w:val="0"/>
        <w:sz w:val="24"/>
      </w:rPr>
    </w:lvl>
    <w:lvl w:ilvl="3">
      <w:start w:val="1"/>
      <w:numFmt w:val="bullet"/>
      <w:suff w:val="nothing"/>
      <w:lvlText w:val="·"/>
      <w:lvlJc w:val="left"/>
      <w:pPr>
        <w:ind w:left="-3" w:firstLine="2523"/>
      </w:pPr>
      <w:rPr>
        <w:rFonts w:hint="default"/>
        <w:color w:val="000000"/>
        <w:position w:val="0"/>
        <w:sz w:val="24"/>
      </w:rPr>
    </w:lvl>
    <w:lvl w:ilvl="4">
      <w:start w:val="1"/>
      <w:numFmt w:val="bullet"/>
      <w:suff w:val="nothing"/>
      <w:lvlText w:val="o"/>
      <w:lvlJc w:val="left"/>
      <w:pPr>
        <w:ind w:left="-3" w:firstLine="3243"/>
      </w:pPr>
      <w:rPr>
        <w:rFonts w:ascii="Courier New" w:eastAsia="ヒラギノ角ゴ Pro W3" w:hAnsi="Courier New" w:hint="default"/>
        <w:color w:val="000000"/>
        <w:position w:val="0"/>
        <w:sz w:val="24"/>
      </w:rPr>
    </w:lvl>
    <w:lvl w:ilvl="5">
      <w:start w:val="1"/>
      <w:numFmt w:val="bullet"/>
      <w:suff w:val="nothing"/>
      <w:lvlText w:val=""/>
      <w:lvlJc w:val="left"/>
      <w:pPr>
        <w:ind w:left="-3" w:firstLine="3963"/>
      </w:pPr>
      <w:rPr>
        <w:rFonts w:ascii="Wingdings" w:eastAsia="ヒラギノ角ゴ Pro W3" w:hAnsi="Wingdings" w:hint="default"/>
        <w:color w:val="000000"/>
        <w:position w:val="0"/>
        <w:sz w:val="24"/>
      </w:rPr>
    </w:lvl>
    <w:lvl w:ilvl="6">
      <w:start w:val="1"/>
      <w:numFmt w:val="bullet"/>
      <w:suff w:val="nothing"/>
      <w:lvlText w:val="·"/>
      <w:lvlJc w:val="left"/>
      <w:pPr>
        <w:ind w:left="-3" w:firstLine="4683"/>
      </w:pPr>
      <w:rPr>
        <w:rFonts w:hint="default"/>
        <w:color w:val="000000"/>
        <w:position w:val="0"/>
        <w:sz w:val="24"/>
      </w:rPr>
    </w:lvl>
    <w:lvl w:ilvl="7">
      <w:start w:val="1"/>
      <w:numFmt w:val="bullet"/>
      <w:suff w:val="nothing"/>
      <w:lvlText w:val="o"/>
      <w:lvlJc w:val="left"/>
      <w:pPr>
        <w:ind w:left="-3" w:firstLine="5403"/>
      </w:pPr>
      <w:rPr>
        <w:rFonts w:ascii="Courier New" w:eastAsia="ヒラギノ角ゴ Pro W3" w:hAnsi="Courier New" w:hint="default"/>
        <w:color w:val="000000"/>
        <w:position w:val="0"/>
        <w:sz w:val="24"/>
      </w:rPr>
    </w:lvl>
    <w:lvl w:ilvl="8">
      <w:start w:val="1"/>
      <w:numFmt w:val="bullet"/>
      <w:suff w:val="nothing"/>
      <w:lvlText w:val=""/>
      <w:lvlJc w:val="left"/>
      <w:pPr>
        <w:ind w:left="-3" w:firstLine="6123"/>
      </w:pPr>
      <w:rPr>
        <w:rFonts w:ascii="Wingdings" w:eastAsia="ヒラギノ角ゴ Pro W3" w:hAnsi="Wingdings" w:hint="default"/>
        <w:color w:val="000000"/>
        <w:position w:val="0"/>
        <w:sz w:val="24"/>
      </w:rPr>
    </w:lvl>
  </w:abstractNum>
  <w:abstractNum w:abstractNumId="6">
    <w:nsid w:val="00000007"/>
    <w:multiLevelType w:val="multilevel"/>
    <w:tmpl w:val="894EE879"/>
    <w:lvl w:ilvl="0">
      <w:numFmt w:val="bullet"/>
      <w:lvlText w:val="·"/>
      <w:lvlJc w:val="left"/>
      <w:pPr>
        <w:tabs>
          <w:tab w:val="num" w:pos="360"/>
        </w:tabs>
        <w:ind w:left="360" w:firstLine="3"/>
      </w:pPr>
      <w:rPr>
        <w:rFonts w:hint="default"/>
        <w:color w:val="000000"/>
        <w:position w:val="0"/>
        <w:sz w:val="24"/>
      </w:rPr>
    </w:lvl>
    <w:lvl w:ilvl="1">
      <w:start w:val="1"/>
      <w:numFmt w:val="bullet"/>
      <w:suff w:val="nothing"/>
      <w:lvlText w:val="o"/>
      <w:lvlJc w:val="left"/>
      <w:pPr>
        <w:ind w:left="0" w:firstLine="1083"/>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3"/>
      </w:pPr>
      <w:rPr>
        <w:rFonts w:ascii="Wingdings" w:eastAsia="ヒラギノ角ゴ Pro W3" w:hAnsi="Wingdings" w:hint="default"/>
        <w:color w:val="000000"/>
        <w:position w:val="0"/>
        <w:sz w:val="24"/>
      </w:rPr>
    </w:lvl>
    <w:lvl w:ilvl="3">
      <w:start w:val="1"/>
      <w:numFmt w:val="bullet"/>
      <w:suff w:val="nothing"/>
      <w:lvlText w:val="·"/>
      <w:lvlJc w:val="left"/>
      <w:pPr>
        <w:ind w:left="0" w:firstLine="2523"/>
      </w:pPr>
      <w:rPr>
        <w:rFonts w:hint="default"/>
        <w:color w:val="000000"/>
        <w:position w:val="0"/>
        <w:sz w:val="24"/>
      </w:rPr>
    </w:lvl>
    <w:lvl w:ilvl="4">
      <w:start w:val="1"/>
      <w:numFmt w:val="bullet"/>
      <w:suff w:val="nothing"/>
      <w:lvlText w:val="o"/>
      <w:lvlJc w:val="left"/>
      <w:pPr>
        <w:ind w:left="0" w:firstLine="3243"/>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3"/>
      </w:pPr>
      <w:rPr>
        <w:rFonts w:ascii="Wingdings" w:eastAsia="ヒラギノ角ゴ Pro W3" w:hAnsi="Wingdings" w:hint="default"/>
        <w:color w:val="000000"/>
        <w:position w:val="0"/>
        <w:sz w:val="24"/>
      </w:rPr>
    </w:lvl>
    <w:lvl w:ilvl="6">
      <w:start w:val="1"/>
      <w:numFmt w:val="bullet"/>
      <w:suff w:val="nothing"/>
      <w:lvlText w:val="·"/>
      <w:lvlJc w:val="left"/>
      <w:pPr>
        <w:ind w:left="0" w:firstLine="4683"/>
      </w:pPr>
      <w:rPr>
        <w:rFonts w:hint="default"/>
        <w:color w:val="000000"/>
        <w:position w:val="0"/>
        <w:sz w:val="24"/>
      </w:rPr>
    </w:lvl>
    <w:lvl w:ilvl="7">
      <w:start w:val="1"/>
      <w:numFmt w:val="bullet"/>
      <w:suff w:val="nothing"/>
      <w:lvlText w:val="o"/>
      <w:lvlJc w:val="left"/>
      <w:pPr>
        <w:ind w:left="0" w:firstLine="5403"/>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3"/>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0">
    <w:nsid w:val="0000000B"/>
    <w:multiLevelType w:val="multilevel"/>
    <w:tmpl w:val="894EE87D"/>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2">
    <w:nsid w:val="0000000D"/>
    <w:multiLevelType w:val="multilevel"/>
    <w:tmpl w:val="894EE87F"/>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3">
    <w:nsid w:val="0000000E"/>
    <w:multiLevelType w:val="multilevel"/>
    <w:tmpl w:val="894EE880"/>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4">
    <w:nsid w:val="00000010"/>
    <w:multiLevelType w:val="multilevel"/>
    <w:tmpl w:val="894EE882"/>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5">
    <w:nsid w:val="00000011"/>
    <w:multiLevelType w:val="multilevel"/>
    <w:tmpl w:val="894EE883"/>
    <w:lvl w:ilvl="0">
      <w:numFmt w:val="bullet"/>
      <w:suff w:val="nothing"/>
      <w:lvlText w:val="·"/>
      <w:lvlJc w:val="left"/>
      <w:pPr>
        <w:ind w:left="0" w:firstLine="720"/>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numFmt w:val="bullet"/>
      <w:suff w:val="nothing"/>
      <w:lvlText w:val=""/>
      <w:lvlJc w:val="left"/>
      <w:pPr>
        <w:ind w:left="0" w:firstLine="3600"/>
      </w:pPr>
      <w:rPr>
        <w:rFonts w:ascii="Wingdings" w:eastAsia="ヒラギノ角ゴ Pro W3" w:hAnsi="Wingdings" w:hint="default"/>
        <w:color w:val="000000"/>
        <w:position w:val="0"/>
        <w:sz w:val="24"/>
      </w:rPr>
    </w:lvl>
    <w:lvl w:ilvl="5">
      <w:start w:val="1"/>
      <w:numFmt w:val="decimal"/>
      <w:isLgl/>
      <w:suff w:val="nothing"/>
      <w:lvlText w:val="%6."/>
      <w:lvlJc w:val="left"/>
      <w:pPr>
        <w:ind w:left="0" w:firstLine="432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6">
    <w:nsid w:val="00000012"/>
    <w:multiLevelType w:val="multilevel"/>
    <w:tmpl w:val="894EE88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7">
    <w:nsid w:val="00000013"/>
    <w:multiLevelType w:val="multilevel"/>
    <w:tmpl w:val="894EE88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8">
    <w:nsid w:val="00000014"/>
    <w:multiLevelType w:val="multilevel"/>
    <w:tmpl w:val="894EE88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9">
    <w:nsid w:val="021C28AF"/>
    <w:multiLevelType w:val="hybridMultilevel"/>
    <w:tmpl w:val="D90422E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39F2D0F"/>
    <w:multiLevelType w:val="hybridMultilevel"/>
    <w:tmpl w:val="A8764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4DD4C33"/>
    <w:multiLevelType w:val="hybridMultilevel"/>
    <w:tmpl w:val="2C1C8890"/>
    <w:lvl w:ilvl="0" w:tplc="0722FCA6">
      <w:start w:val="4"/>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59F44EB"/>
    <w:multiLevelType w:val="hybridMultilevel"/>
    <w:tmpl w:val="7212AF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6825D96"/>
    <w:multiLevelType w:val="multilevel"/>
    <w:tmpl w:val="FCB2DEA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7173417"/>
    <w:multiLevelType w:val="hybridMultilevel"/>
    <w:tmpl w:val="0256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82F1410"/>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173E04"/>
    <w:multiLevelType w:val="hybridMultilevel"/>
    <w:tmpl w:val="B780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A342605"/>
    <w:multiLevelType w:val="hybridMultilevel"/>
    <w:tmpl w:val="9E14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A7B54A2"/>
    <w:multiLevelType w:val="hybridMultilevel"/>
    <w:tmpl w:val="FEDCF40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ambria" w:hint="default"/>
      </w:rPr>
    </w:lvl>
    <w:lvl w:ilvl="2" w:tplc="08090001">
      <w:start w:val="1"/>
      <w:numFmt w:val="bullet"/>
      <w:lvlText w:val=""/>
      <w:lvlJc w:val="left"/>
      <w:pPr>
        <w:ind w:left="1440" w:hanging="360"/>
      </w:pPr>
      <w:rPr>
        <w:rFonts w:ascii="Symbol" w:hAnsi="Symbol" w:hint="default"/>
      </w:rPr>
    </w:lvl>
    <w:lvl w:ilvl="3" w:tplc="04090017">
      <w:start w:val="1"/>
      <w:numFmt w:val="lowerLetter"/>
      <w:lvlText w:val="%4)"/>
      <w:lvlJc w:val="left"/>
      <w:pPr>
        <w:ind w:left="2160" w:hanging="360"/>
      </w:pPr>
      <w:rPr>
        <w:rFonts w:hint="default"/>
      </w:rPr>
    </w:lvl>
    <w:lvl w:ilvl="4" w:tplc="04090003">
      <w:start w:val="1"/>
      <w:numFmt w:val="bullet"/>
      <w:lvlText w:val="o"/>
      <w:lvlJc w:val="left"/>
      <w:pPr>
        <w:ind w:left="2880" w:hanging="360"/>
      </w:pPr>
      <w:rPr>
        <w:rFonts w:ascii="Courier New" w:hAnsi="Courier New" w:cs="Cambria"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ambria"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0B5E4E25"/>
    <w:multiLevelType w:val="hybridMultilevel"/>
    <w:tmpl w:val="3AD4657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CE72480"/>
    <w:multiLevelType w:val="hybridMultilevel"/>
    <w:tmpl w:val="EFE60FF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108453B8"/>
    <w:multiLevelType w:val="hybridMultilevel"/>
    <w:tmpl w:val="C136EBAC"/>
    <w:lvl w:ilvl="0" w:tplc="24D20C22">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nsid w:val="10EE2C47"/>
    <w:multiLevelType w:val="hybridMultilevel"/>
    <w:tmpl w:val="2466D9C4"/>
    <w:lvl w:ilvl="0" w:tplc="BDF0579C">
      <w:start w:val="1"/>
      <w:numFmt w:val="bullet"/>
      <w:pStyle w:val="List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1D42442"/>
    <w:multiLevelType w:val="hybridMultilevel"/>
    <w:tmpl w:val="7A740F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2673470"/>
    <w:multiLevelType w:val="hybridMultilevel"/>
    <w:tmpl w:val="B5D06B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2BB32DF"/>
    <w:multiLevelType w:val="hybridMultilevel"/>
    <w:tmpl w:val="834C80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38F7683"/>
    <w:multiLevelType w:val="hybridMultilevel"/>
    <w:tmpl w:val="A87645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13CF0E70"/>
    <w:multiLevelType w:val="hybridMultilevel"/>
    <w:tmpl w:val="1EB210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ambria"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ambria"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ambria"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144260E3"/>
    <w:multiLevelType w:val="hybridMultilevel"/>
    <w:tmpl w:val="5F1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55D551A"/>
    <w:multiLevelType w:val="hybridMultilevel"/>
    <w:tmpl w:val="0346F1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5AF166A"/>
    <w:multiLevelType w:val="hybridMultilevel"/>
    <w:tmpl w:val="722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9B85968"/>
    <w:multiLevelType w:val="hybridMultilevel"/>
    <w:tmpl w:val="75B8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A2943BC"/>
    <w:multiLevelType w:val="hybridMultilevel"/>
    <w:tmpl w:val="9340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B7B739E"/>
    <w:multiLevelType w:val="hybridMultilevel"/>
    <w:tmpl w:val="67E095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1B973459"/>
    <w:multiLevelType w:val="hybridMultilevel"/>
    <w:tmpl w:val="7E88903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1E816154"/>
    <w:multiLevelType w:val="hybridMultilevel"/>
    <w:tmpl w:val="394C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F8A31A2"/>
    <w:multiLevelType w:val="hybridMultilevel"/>
    <w:tmpl w:val="C34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8B72A7"/>
    <w:multiLevelType w:val="hybridMultilevel"/>
    <w:tmpl w:val="A41447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302155"/>
    <w:multiLevelType w:val="hybridMultilevel"/>
    <w:tmpl w:val="FFC4C4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ambria" w:hint="default"/>
      </w:rPr>
    </w:lvl>
    <w:lvl w:ilvl="2" w:tplc="04090001">
      <w:start w:val="1"/>
      <w:numFmt w:val="bullet"/>
      <w:lvlText w:val=""/>
      <w:lvlJc w:val="left"/>
      <w:pPr>
        <w:ind w:left="2520" w:hanging="360"/>
      </w:pPr>
      <w:rPr>
        <w:rFonts w:ascii="Symbol" w:hAnsi="Symbol"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ambri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ambria"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28214094"/>
    <w:multiLevelType w:val="hybridMultilevel"/>
    <w:tmpl w:val="723E1A4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2AF54387"/>
    <w:multiLevelType w:val="hybridMultilevel"/>
    <w:tmpl w:val="3EAEECE0"/>
    <w:lvl w:ilvl="0" w:tplc="0809000F">
      <w:start w:val="1"/>
      <w:numFmt w:val="decimal"/>
      <w:lvlText w:val="%1."/>
      <w:lvlJc w:val="left"/>
      <w:pPr>
        <w:ind w:left="1071" w:hanging="360"/>
      </w:pPr>
      <w:rPr>
        <w:rFonts w:hint="default"/>
      </w:rPr>
    </w:lvl>
    <w:lvl w:ilvl="1" w:tplc="04090019">
      <w:start w:val="1"/>
      <w:numFmt w:val="lowerLetter"/>
      <w:lvlText w:val="%2."/>
      <w:lvlJc w:val="left"/>
      <w:pPr>
        <w:ind w:left="1791" w:hanging="360"/>
      </w:pPr>
    </w:lvl>
    <w:lvl w:ilvl="2" w:tplc="04090017">
      <w:start w:val="1"/>
      <w:numFmt w:val="lowerLetter"/>
      <w:lvlText w:val="%3)"/>
      <w:lvlJc w:val="lef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51">
    <w:nsid w:val="2B5172FC"/>
    <w:multiLevelType w:val="hybridMultilevel"/>
    <w:tmpl w:val="DE70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BF80A46"/>
    <w:multiLevelType w:val="hybridMultilevel"/>
    <w:tmpl w:val="9FC6DB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C685ED8"/>
    <w:multiLevelType w:val="hybridMultilevel"/>
    <w:tmpl w:val="3052090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ambria" w:hint="default"/>
      </w:rPr>
    </w:lvl>
    <w:lvl w:ilvl="2" w:tplc="04090019">
      <w:start w:val="1"/>
      <w:numFmt w:val="lowerLetter"/>
      <w:lvlText w:val="%3."/>
      <w:lvlJc w:val="left"/>
      <w:pPr>
        <w:ind w:left="1440" w:hanging="360"/>
      </w:pPr>
      <w:rPr>
        <w:rFont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ambria" w:hint="default"/>
      </w:rPr>
    </w:lvl>
    <w:lvl w:ilvl="5" w:tplc="E0DE5576">
      <w:start w:val="1"/>
      <w:numFmt w:val="decimal"/>
      <w:lvlText w:val="%6."/>
      <w:lvlJc w:val="left"/>
      <w:pPr>
        <w:ind w:left="3600" w:hanging="360"/>
      </w:pPr>
      <w:rPr>
        <w:rFont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ambria" w:hint="default"/>
      </w:rPr>
    </w:lvl>
    <w:lvl w:ilvl="8" w:tplc="04090005" w:tentative="1">
      <w:start w:val="1"/>
      <w:numFmt w:val="bullet"/>
      <w:lvlText w:val=""/>
      <w:lvlJc w:val="left"/>
      <w:pPr>
        <w:ind w:left="5760" w:hanging="360"/>
      </w:pPr>
      <w:rPr>
        <w:rFonts w:ascii="Wingdings" w:hAnsi="Wingdings" w:hint="default"/>
      </w:rPr>
    </w:lvl>
  </w:abstractNum>
  <w:abstractNum w:abstractNumId="54">
    <w:nsid w:val="2D0852CF"/>
    <w:multiLevelType w:val="hybridMultilevel"/>
    <w:tmpl w:val="50B4A2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1D15C65"/>
    <w:multiLevelType w:val="hybridMultilevel"/>
    <w:tmpl w:val="B8D200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40F55CF"/>
    <w:multiLevelType w:val="hybridMultilevel"/>
    <w:tmpl w:val="67DA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4A43DC2"/>
    <w:multiLevelType w:val="hybridMultilevel"/>
    <w:tmpl w:val="4CCA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6E93B77"/>
    <w:multiLevelType w:val="hybridMultilevel"/>
    <w:tmpl w:val="C2AC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7F02BCF"/>
    <w:multiLevelType w:val="hybridMultilevel"/>
    <w:tmpl w:val="D4BAA5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39860A43"/>
    <w:multiLevelType w:val="hybridMultilevel"/>
    <w:tmpl w:val="FC0E405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3A730623"/>
    <w:multiLevelType w:val="hybridMultilevel"/>
    <w:tmpl w:val="5BD6B7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C4E3F02"/>
    <w:multiLevelType w:val="hybridMultilevel"/>
    <w:tmpl w:val="F1167B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CF53384"/>
    <w:multiLevelType w:val="hybridMultilevel"/>
    <w:tmpl w:val="321A9C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DAF2D0F"/>
    <w:multiLevelType w:val="hybridMultilevel"/>
    <w:tmpl w:val="8C1A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DB8025C"/>
    <w:multiLevelType w:val="hybridMultilevel"/>
    <w:tmpl w:val="73BA0B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E091DDC"/>
    <w:multiLevelType w:val="hybridMultilevel"/>
    <w:tmpl w:val="7566301A"/>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3E686E52"/>
    <w:multiLevelType w:val="hybridMultilevel"/>
    <w:tmpl w:val="B316E7AE"/>
    <w:lvl w:ilvl="0" w:tplc="36B04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E9D4ACD"/>
    <w:multiLevelType w:val="hybridMultilevel"/>
    <w:tmpl w:val="FCA033FC"/>
    <w:lvl w:ilvl="0" w:tplc="08090019">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F1F3A0C"/>
    <w:multiLevelType w:val="hybridMultilevel"/>
    <w:tmpl w:val="4F607B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0136D7A"/>
    <w:multiLevelType w:val="hybridMultilevel"/>
    <w:tmpl w:val="864EC7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1092DC4"/>
    <w:multiLevelType w:val="hybridMultilevel"/>
    <w:tmpl w:val="C2CA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296410E"/>
    <w:multiLevelType w:val="hybridMultilevel"/>
    <w:tmpl w:val="0FB87D74"/>
    <w:lvl w:ilvl="0" w:tplc="7A0A5FF0">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3">
    <w:nsid w:val="42D0628B"/>
    <w:multiLevelType w:val="hybridMultilevel"/>
    <w:tmpl w:val="7E0C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4D842E7"/>
    <w:multiLevelType w:val="hybridMultilevel"/>
    <w:tmpl w:val="D0D406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738005B"/>
    <w:multiLevelType w:val="hybridMultilevel"/>
    <w:tmpl w:val="8FC8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941145A"/>
    <w:multiLevelType w:val="hybridMultilevel"/>
    <w:tmpl w:val="FBA220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95203B0"/>
    <w:multiLevelType w:val="hybridMultilevel"/>
    <w:tmpl w:val="31AC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9B745EC"/>
    <w:multiLevelType w:val="hybridMultilevel"/>
    <w:tmpl w:val="688C4F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B887338"/>
    <w:multiLevelType w:val="hybridMultilevel"/>
    <w:tmpl w:val="EB12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BCB7ED5"/>
    <w:multiLevelType w:val="hybridMultilevel"/>
    <w:tmpl w:val="F992F9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C3D119A"/>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CA47AD9"/>
    <w:multiLevelType w:val="hybridMultilevel"/>
    <w:tmpl w:val="43B8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D545274"/>
    <w:multiLevelType w:val="hybridMultilevel"/>
    <w:tmpl w:val="DD1890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1C5303D"/>
    <w:multiLevelType w:val="hybridMultilevel"/>
    <w:tmpl w:val="8536E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3145DC0"/>
    <w:multiLevelType w:val="hybridMultilevel"/>
    <w:tmpl w:val="948E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352439D"/>
    <w:multiLevelType w:val="hybridMultilevel"/>
    <w:tmpl w:val="50D2F5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A0F4C99"/>
    <w:multiLevelType w:val="hybridMultilevel"/>
    <w:tmpl w:val="A6C8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5DE25EA5"/>
    <w:multiLevelType w:val="hybridMultilevel"/>
    <w:tmpl w:val="627C9F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F6F640D"/>
    <w:multiLevelType w:val="hybridMultilevel"/>
    <w:tmpl w:val="3C2024C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nsid w:val="608228AC"/>
    <w:multiLevelType w:val="hybridMultilevel"/>
    <w:tmpl w:val="03841DB6"/>
    <w:lvl w:ilvl="0" w:tplc="7D964E3A">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ambri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mbri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mbria"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61F82478"/>
    <w:multiLevelType w:val="hybridMultilevel"/>
    <w:tmpl w:val="ACBC4D9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ambria"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ambria"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ambria" w:hint="default"/>
      </w:rPr>
    </w:lvl>
    <w:lvl w:ilvl="8" w:tplc="08090005" w:tentative="1">
      <w:start w:val="1"/>
      <w:numFmt w:val="bullet"/>
      <w:lvlText w:val=""/>
      <w:lvlJc w:val="left"/>
      <w:pPr>
        <w:ind w:left="8640" w:hanging="360"/>
      </w:pPr>
      <w:rPr>
        <w:rFonts w:ascii="Wingdings" w:hAnsi="Wingdings" w:hint="default"/>
      </w:rPr>
    </w:lvl>
  </w:abstractNum>
  <w:abstractNum w:abstractNumId="92">
    <w:nsid w:val="61F837C4"/>
    <w:multiLevelType w:val="hybridMultilevel"/>
    <w:tmpl w:val="046E6A92"/>
    <w:lvl w:ilvl="0" w:tplc="C30423D0">
      <w:start w:val="1"/>
      <w:numFmt w:val="upperLetter"/>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30332A6"/>
    <w:multiLevelType w:val="hybridMultilevel"/>
    <w:tmpl w:val="599E53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386502B"/>
    <w:multiLevelType w:val="hybridMultilevel"/>
    <w:tmpl w:val="6DC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4555180"/>
    <w:multiLevelType w:val="hybridMultilevel"/>
    <w:tmpl w:val="F7A6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46B2C77"/>
    <w:multiLevelType w:val="hybridMultilevel"/>
    <w:tmpl w:val="05C6D8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4B54043"/>
    <w:multiLevelType w:val="hybridMultilevel"/>
    <w:tmpl w:val="68DE9E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51D626F"/>
    <w:multiLevelType w:val="hybridMultilevel"/>
    <w:tmpl w:val="2FDC69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A591F2B"/>
    <w:multiLevelType w:val="hybridMultilevel"/>
    <w:tmpl w:val="D1FC36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A896294"/>
    <w:multiLevelType w:val="hybridMultilevel"/>
    <w:tmpl w:val="429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BB71FDF"/>
    <w:multiLevelType w:val="hybridMultilevel"/>
    <w:tmpl w:val="33B07562"/>
    <w:lvl w:ilvl="0" w:tplc="7D964E3A">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ambri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mbri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mbria"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6BD2310D"/>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A53D0A"/>
    <w:multiLevelType w:val="hybridMultilevel"/>
    <w:tmpl w:val="AFA0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CBD5AB8"/>
    <w:multiLevelType w:val="hybridMultilevel"/>
    <w:tmpl w:val="F75AE2DA"/>
    <w:lvl w:ilvl="0" w:tplc="D602C3C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E8A7AE5"/>
    <w:multiLevelType w:val="hybridMultilevel"/>
    <w:tmpl w:val="0720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ED234E6"/>
    <w:multiLevelType w:val="hybridMultilevel"/>
    <w:tmpl w:val="6580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2377A87"/>
    <w:multiLevelType w:val="hybridMultilevel"/>
    <w:tmpl w:val="A2AC4C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8291EA7"/>
    <w:multiLevelType w:val="hybridMultilevel"/>
    <w:tmpl w:val="26BEC5AA"/>
    <w:lvl w:ilvl="0" w:tplc="EEE0A172">
      <w:start w:val="1"/>
      <w:numFmt w:val="bullet"/>
      <w:pStyle w:val="SPARC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nsid w:val="7872711B"/>
    <w:multiLevelType w:val="hybridMultilevel"/>
    <w:tmpl w:val="CAA0E9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9D06C06"/>
    <w:multiLevelType w:val="hybridMultilevel"/>
    <w:tmpl w:val="E1843A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AC231B7"/>
    <w:multiLevelType w:val="hybridMultilevel"/>
    <w:tmpl w:val="D32CB4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D2E296F"/>
    <w:multiLevelType w:val="hybridMultilevel"/>
    <w:tmpl w:val="8FF633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D85292B"/>
    <w:multiLevelType w:val="hybridMultilevel"/>
    <w:tmpl w:val="3642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E526221"/>
    <w:multiLevelType w:val="multilevel"/>
    <w:tmpl w:val="C436E3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4"/>
  </w:num>
  <w:num w:numId="2">
    <w:abstractNumId w:val="100"/>
  </w:num>
  <w:num w:numId="3">
    <w:abstractNumId w:val="113"/>
  </w:num>
  <w:num w:numId="4">
    <w:abstractNumId w:val="32"/>
  </w:num>
  <w:num w:numId="5">
    <w:abstractNumId w:val="52"/>
  </w:num>
  <w:num w:numId="6">
    <w:abstractNumId w:val="70"/>
  </w:num>
  <w:num w:numId="7">
    <w:abstractNumId w:val="51"/>
  </w:num>
  <w:num w:numId="8">
    <w:abstractNumId w:val="45"/>
  </w:num>
  <w:num w:numId="9">
    <w:abstractNumId w:val="85"/>
  </w:num>
  <w:num w:numId="10">
    <w:abstractNumId w:val="71"/>
  </w:num>
  <w:num w:numId="11">
    <w:abstractNumId w:val="105"/>
  </w:num>
  <w:num w:numId="12">
    <w:abstractNumId w:val="73"/>
  </w:num>
  <w:num w:numId="13">
    <w:abstractNumId w:val="26"/>
  </w:num>
  <w:num w:numId="14">
    <w:abstractNumId w:val="108"/>
  </w:num>
  <w:num w:numId="15">
    <w:abstractNumId w:val="20"/>
  </w:num>
  <w:num w:numId="16">
    <w:abstractNumId w:val="104"/>
  </w:num>
  <w:num w:numId="17">
    <w:abstractNumId w:val="0"/>
  </w:num>
  <w:num w:numId="18">
    <w:abstractNumId w:val="40"/>
  </w:num>
  <w:num w:numId="19">
    <w:abstractNumId w:val="68"/>
  </w:num>
  <w:num w:numId="20">
    <w:abstractNumId w:val="50"/>
  </w:num>
  <w:num w:numId="21">
    <w:abstractNumId w:val="95"/>
  </w:num>
  <w:num w:numId="22">
    <w:abstractNumId w:val="21"/>
  </w:num>
  <w:num w:numId="23">
    <w:abstractNumId w:val="72"/>
  </w:num>
  <w:num w:numId="24">
    <w:abstractNumId w:val="57"/>
  </w:num>
  <w:num w:numId="25">
    <w:abstractNumId w:val="44"/>
  </w:num>
  <w:num w:numId="26">
    <w:abstractNumId w:val="19"/>
  </w:num>
  <w:num w:numId="27">
    <w:abstractNumId w:val="28"/>
  </w:num>
  <w:num w:numId="28">
    <w:abstractNumId w:val="66"/>
  </w:num>
  <w:num w:numId="29">
    <w:abstractNumId w:val="91"/>
  </w:num>
  <w:num w:numId="30">
    <w:abstractNumId w:val="31"/>
  </w:num>
  <w:num w:numId="31">
    <w:abstractNumId w:val="56"/>
  </w:num>
  <w:num w:numId="32">
    <w:abstractNumId w:val="38"/>
  </w:num>
  <w:num w:numId="33">
    <w:abstractNumId w:val="87"/>
  </w:num>
  <w:num w:numId="34">
    <w:abstractNumId w:val="24"/>
  </w:num>
  <w:num w:numId="35">
    <w:abstractNumId w:val="75"/>
  </w:num>
  <w:num w:numId="36">
    <w:abstractNumId w:val="77"/>
  </w:num>
  <w:num w:numId="37">
    <w:abstractNumId w:val="82"/>
  </w:num>
  <w:num w:numId="38">
    <w:abstractNumId w:val="111"/>
  </w:num>
  <w:num w:numId="39">
    <w:abstractNumId w:val="107"/>
  </w:num>
  <w:num w:numId="40">
    <w:abstractNumId w:val="69"/>
  </w:num>
  <w:num w:numId="41">
    <w:abstractNumId w:val="76"/>
  </w:num>
  <w:num w:numId="42">
    <w:abstractNumId w:val="47"/>
  </w:num>
  <w:num w:numId="43">
    <w:abstractNumId w:val="60"/>
  </w:num>
  <w:num w:numId="44">
    <w:abstractNumId w:val="49"/>
  </w:num>
  <w:num w:numId="45">
    <w:abstractNumId w:val="48"/>
  </w:num>
  <w:num w:numId="46">
    <w:abstractNumId w:val="89"/>
  </w:num>
  <w:num w:numId="47">
    <w:abstractNumId w:val="30"/>
  </w:num>
  <w:num w:numId="48">
    <w:abstractNumId w:val="102"/>
  </w:num>
  <w:num w:numId="49">
    <w:abstractNumId w:val="81"/>
  </w:num>
  <w:num w:numId="50">
    <w:abstractNumId w:val="25"/>
  </w:num>
  <w:num w:numId="51">
    <w:abstractNumId w:val="92"/>
  </w:num>
  <w:num w:numId="52">
    <w:abstractNumId w:val="67"/>
  </w:num>
  <w:num w:numId="53">
    <w:abstractNumId w:val="97"/>
  </w:num>
  <w:num w:numId="54">
    <w:abstractNumId w:val="36"/>
  </w:num>
  <w:num w:numId="55">
    <w:abstractNumId w:val="103"/>
  </w:num>
  <w:num w:numId="56">
    <w:abstractNumId w:val="84"/>
  </w:num>
  <w:num w:numId="57">
    <w:abstractNumId w:val="41"/>
  </w:num>
  <w:num w:numId="58">
    <w:abstractNumId w:val="58"/>
  </w:num>
  <w:num w:numId="59">
    <w:abstractNumId w:val="109"/>
  </w:num>
  <w:num w:numId="60">
    <w:abstractNumId w:val="78"/>
  </w:num>
  <w:num w:numId="61">
    <w:abstractNumId w:val="35"/>
  </w:num>
  <w:num w:numId="62">
    <w:abstractNumId w:val="33"/>
  </w:num>
  <w:num w:numId="63">
    <w:abstractNumId w:val="63"/>
  </w:num>
  <w:num w:numId="64">
    <w:abstractNumId w:val="86"/>
  </w:num>
  <w:num w:numId="65">
    <w:abstractNumId w:val="110"/>
  </w:num>
  <w:num w:numId="66">
    <w:abstractNumId w:val="29"/>
  </w:num>
  <w:num w:numId="67">
    <w:abstractNumId w:val="62"/>
  </w:num>
  <w:num w:numId="68">
    <w:abstractNumId w:val="42"/>
  </w:num>
  <w:num w:numId="69">
    <w:abstractNumId w:val="79"/>
  </w:num>
  <w:num w:numId="70">
    <w:abstractNumId w:val="7"/>
  </w:num>
  <w:num w:numId="71">
    <w:abstractNumId w:val="106"/>
  </w:num>
  <w:num w:numId="72">
    <w:abstractNumId w:val="80"/>
  </w:num>
  <w:num w:numId="73">
    <w:abstractNumId w:val="74"/>
  </w:num>
  <w:num w:numId="74">
    <w:abstractNumId w:val="83"/>
  </w:num>
  <w:num w:numId="75">
    <w:abstractNumId w:val="1"/>
  </w:num>
  <w:num w:numId="76">
    <w:abstractNumId w:val="2"/>
  </w:num>
  <w:num w:numId="77">
    <w:abstractNumId w:val="3"/>
  </w:num>
  <w:num w:numId="78">
    <w:abstractNumId w:val="4"/>
  </w:num>
  <w:num w:numId="79">
    <w:abstractNumId w:val="5"/>
  </w:num>
  <w:num w:numId="80">
    <w:abstractNumId w:val="6"/>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27"/>
  </w:num>
  <w:num w:numId="93">
    <w:abstractNumId w:val="94"/>
  </w:num>
  <w:num w:numId="94">
    <w:abstractNumId w:val="53"/>
  </w:num>
  <w:num w:numId="95">
    <w:abstractNumId w:val="46"/>
  </w:num>
  <w:num w:numId="96">
    <w:abstractNumId w:val="55"/>
  </w:num>
  <w:num w:numId="97">
    <w:abstractNumId w:val="99"/>
  </w:num>
  <w:num w:numId="98">
    <w:abstractNumId w:val="93"/>
  </w:num>
  <w:num w:numId="99">
    <w:abstractNumId w:val="54"/>
  </w:num>
  <w:num w:numId="100">
    <w:abstractNumId w:val="61"/>
  </w:num>
  <w:num w:numId="101">
    <w:abstractNumId w:val="65"/>
  </w:num>
  <w:num w:numId="102">
    <w:abstractNumId w:val="59"/>
  </w:num>
  <w:num w:numId="103">
    <w:abstractNumId w:val="23"/>
  </w:num>
  <w:num w:numId="104">
    <w:abstractNumId w:val="114"/>
  </w:num>
  <w:num w:numId="105">
    <w:abstractNumId w:val="43"/>
  </w:num>
  <w:num w:numId="106">
    <w:abstractNumId w:val="96"/>
  </w:num>
  <w:num w:numId="107">
    <w:abstractNumId w:val="112"/>
  </w:num>
  <w:num w:numId="108">
    <w:abstractNumId w:val="34"/>
  </w:num>
  <w:num w:numId="109">
    <w:abstractNumId w:val="88"/>
  </w:num>
  <w:num w:numId="110">
    <w:abstractNumId w:val="98"/>
  </w:num>
  <w:num w:numId="111">
    <w:abstractNumId w:val="37"/>
  </w:num>
  <w:num w:numId="112">
    <w:abstractNumId w:val="90"/>
  </w:num>
  <w:num w:numId="113">
    <w:abstractNumId w:val="101"/>
  </w:num>
  <w:num w:numId="114">
    <w:abstractNumId w:val="39"/>
  </w:num>
  <w:num w:numId="115">
    <w:abstractNumId w:val="2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13C4F"/>
    <w:rsid w:val="00020EF2"/>
    <w:rsid w:val="0003550B"/>
    <w:rsid w:val="00035D29"/>
    <w:rsid w:val="0004025C"/>
    <w:rsid w:val="000471D4"/>
    <w:rsid w:val="00061E3A"/>
    <w:rsid w:val="00070E35"/>
    <w:rsid w:val="00073691"/>
    <w:rsid w:val="000807AF"/>
    <w:rsid w:val="00082B9B"/>
    <w:rsid w:val="000A2725"/>
    <w:rsid w:val="000A72B4"/>
    <w:rsid w:val="000B0C4C"/>
    <w:rsid w:val="000B21F8"/>
    <w:rsid w:val="000C09DA"/>
    <w:rsid w:val="000E30F4"/>
    <w:rsid w:val="000F3CA3"/>
    <w:rsid w:val="000F56A5"/>
    <w:rsid w:val="000F75C3"/>
    <w:rsid w:val="001255DC"/>
    <w:rsid w:val="00145472"/>
    <w:rsid w:val="001619C1"/>
    <w:rsid w:val="00161F9F"/>
    <w:rsid w:val="00163279"/>
    <w:rsid w:val="001638D9"/>
    <w:rsid w:val="001838C8"/>
    <w:rsid w:val="001935D3"/>
    <w:rsid w:val="001959D6"/>
    <w:rsid w:val="001C774A"/>
    <w:rsid w:val="001E63ED"/>
    <w:rsid w:val="001F0590"/>
    <w:rsid w:val="002332E1"/>
    <w:rsid w:val="00243F14"/>
    <w:rsid w:val="00253FF0"/>
    <w:rsid w:val="002701F7"/>
    <w:rsid w:val="00271E51"/>
    <w:rsid w:val="00272BF6"/>
    <w:rsid w:val="002A3DF3"/>
    <w:rsid w:val="002C172F"/>
    <w:rsid w:val="002C430E"/>
    <w:rsid w:val="002D3FB3"/>
    <w:rsid w:val="002F3D49"/>
    <w:rsid w:val="002F4F28"/>
    <w:rsid w:val="00306693"/>
    <w:rsid w:val="00311FAC"/>
    <w:rsid w:val="00322EEE"/>
    <w:rsid w:val="003309C8"/>
    <w:rsid w:val="00356FBA"/>
    <w:rsid w:val="00365184"/>
    <w:rsid w:val="00382BFA"/>
    <w:rsid w:val="00383721"/>
    <w:rsid w:val="003860A0"/>
    <w:rsid w:val="003949C8"/>
    <w:rsid w:val="003A163A"/>
    <w:rsid w:val="003A51F6"/>
    <w:rsid w:val="003B112A"/>
    <w:rsid w:val="003C5E71"/>
    <w:rsid w:val="003D47A2"/>
    <w:rsid w:val="003E2E0B"/>
    <w:rsid w:val="003E6B38"/>
    <w:rsid w:val="003F2707"/>
    <w:rsid w:val="003F6793"/>
    <w:rsid w:val="00400C28"/>
    <w:rsid w:val="004041FE"/>
    <w:rsid w:val="00411FC5"/>
    <w:rsid w:val="00412A89"/>
    <w:rsid w:val="00420875"/>
    <w:rsid w:val="00454BF1"/>
    <w:rsid w:val="00486682"/>
    <w:rsid w:val="0049240D"/>
    <w:rsid w:val="004C13A7"/>
    <w:rsid w:val="004C48E3"/>
    <w:rsid w:val="004D486E"/>
    <w:rsid w:val="004F3151"/>
    <w:rsid w:val="004F51CE"/>
    <w:rsid w:val="004F6B40"/>
    <w:rsid w:val="00535CCA"/>
    <w:rsid w:val="0054208E"/>
    <w:rsid w:val="00554BDB"/>
    <w:rsid w:val="00567A3C"/>
    <w:rsid w:val="00596576"/>
    <w:rsid w:val="005B2EC6"/>
    <w:rsid w:val="005C138B"/>
    <w:rsid w:val="005C54E3"/>
    <w:rsid w:val="005D570A"/>
    <w:rsid w:val="005E26B5"/>
    <w:rsid w:val="005E5BEB"/>
    <w:rsid w:val="005F58D0"/>
    <w:rsid w:val="00613C4F"/>
    <w:rsid w:val="00625FA5"/>
    <w:rsid w:val="0063063C"/>
    <w:rsid w:val="00641F05"/>
    <w:rsid w:val="006648F4"/>
    <w:rsid w:val="006668C4"/>
    <w:rsid w:val="0066737E"/>
    <w:rsid w:val="00671F88"/>
    <w:rsid w:val="006A67A4"/>
    <w:rsid w:val="006B7B88"/>
    <w:rsid w:val="006D0C16"/>
    <w:rsid w:val="006F17C5"/>
    <w:rsid w:val="006F201C"/>
    <w:rsid w:val="006F67C2"/>
    <w:rsid w:val="00704AAA"/>
    <w:rsid w:val="00710110"/>
    <w:rsid w:val="00710704"/>
    <w:rsid w:val="00730D99"/>
    <w:rsid w:val="00736AF9"/>
    <w:rsid w:val="007453FD"/>
    <w:rsid w:val="00756093"/>
    <w:rsid w:val="0075677B"/>
    <w:rsid w:val="00787C20"/>
    <w:rsid w:val="007A367C"/>
    <w:rsid w:val="007A6679"/>
    <w:rsid w:val="007A72B4"/>
    <w:rsid w:val="007D5673"/>
    <w:rsid w:val="007F0E9D"/>
    <w:rsid w:val="0081568D"/>
    <w:rsid w:val="008262A5"/>
    <w:rsid w:val="00826397"/>
    <w:rsid w:val="00833FE0"/>
    <w:rsid w:val="008349A8"/>
    <w:rsid w:val="00884AD4"/>
    <w:rsid w:val="00893708"/>
    <w:rsid w:val="00896E63"/>
    <w:rsid w:val="0089748A"/>
    <w:rsid w:val="008B031C"/>
    <w:rsid w:val="008B03B3"/>
    <w:rsid w:val="008C6011"/>
    <w:rsid w:val="008D0DD6"/>
    <w:rsid w:val="008E180F"/>
    <w:rsid w:val="008E25DE"/>
    <w:rsid w:val="00916E21"/>
    <w:rsid w:val="00923C7E"/>
    <w:rsid w:val="00927DCA"/>
    <w:rsid w:val="00931596"/>
    <w:rsid w:val="00947F70"/>
    <w:rsid w:val="00953A79"/>
    <w:rsid w:val="00953BAD"/>
    <w:rsid w:val="00972CC2"/>
    <w:rsid w:val="00977AD8"/>
    <w:rsid w:val="009838D7"/>
    <w:rsid w:val="00990ABE"/>
    <w:rsid w:val="00993D3D"/>
    <w:rsid w:val="009948B0"/>
    <w:rsid w:val="00997D5D"/>
    <w:rsid w:val="009B1575"/>
    <w:rsid w:val="009C2DDE"/>
    <w:rsid w:val="009D661B"/>
    <w:rsid w:val="009E52E0"/>
    <w:rsid w:val="00A0198F"/>
    <w:rsid w:val="00A04877"/>
    <w:rsid w:val="00A1114F"/>
    <w:rsid w:val="00A30349"/>
    <w:rsid w:val="00A56CEF"/>
    <w:rsid w:val="00A6330A"/>
    <w:rsid w:val="00A63ACC"/>
    <w:rsid w:val="00A65144"/>
    <w:rsid w:val="00A773DE"/>
    <w:rsid w:val="00A850DF"/>
    <w:rsid w:val="00A91A04"/>
    <w:rsid w:val="00A94351"/>
    <w:rsid w:val="00A94990"/>
    <w:rsid w:val="00A961BA"/>
    <w:rsid w:val="00AB2546"/>
    <w:rsid w:val="00AE60EB"/>
    <w:rsid w:val="00B003E9"/>
    <w:rsid w:val="00B02A6D"/>
    <w:rsid w:val="00B054DC"/>
    <w:rsid w:val="00B22F37"/>
    <w:rsid w:val="00B3191F"/>
    <w:rsid w:val="00B3195A"/>
    <w:rsid w:val="00B469C8"/>
    <w:rsid w:val="00B847EF"/>
    <w:rsid w:val="00BD14D6"/>
    <w:rsid w:val="00C30CA9"/>
    <w:rsid w:val="00C37509"/>
    <w:rsid w:val="00C52FB0"/>
    <w:rsid w:val="00C82D70"/>
    <w:rsid w:val="00C82D9A"/>
    <w:rsid w:val="00C9376C"/>
    <w:rsid w:val="00CA14CB"/>
    <w:rsid w:val="00CA535E"/>
    <w:rsid w:val="00CB3714"/>
    <w:rsid w:val="00CD2A27"/>
    <w:rsid w:val="00CF6B64"/>
    <w:rsid w:val="00D05A9D"/>
    <w:rsid w:val="00D12002"/>
    <w:rsid w:val="00D14E55"/>
    <w:rsid w:val="00D15914"/>
    <w:rsid w:val="00D23F17"/>
    <w:rsid w:val="00D37914"/>
    <w:rsid w:val="00D37AF7"/>
    <w:rsid w:val="00D72196"/>
    <w:rsid w:val="00D72FCC"/>
    <w:rsid w:val="00D837B3"/>
    <w:rsid w:val="00D83F69"/>
    <w:rsid w:val="00D84B9D"/>
    <w:rsid w:val="00D91610"/>
    <w:rsid w:val="00D9400E"/>
    <w:rsid w:val="00D96568"/>
    <w:rsid w:val="00DB066B"/>
    <w:rsid w:val="00DC47CA"/>
    <w:rsid w:val="00DC4AC4"/>
    <w:rsid w:val="00DD25B5"/>
    <w:rsid w:val="00DD4CD2"/>
    <w:rsid w:val="00DD538C"/>
    <w:rsid w:val="00DF582E"/>
    <w:rsid w:val="00DF58F8"/>
    <w:rsid w:val="00E012EB"/>
    <w:rsid w:val="00E15586"/>
    <w:rsid w:val="00E33C4C"/>
    <w:rsid w:val="00E510A5"/>
    <w:rsid w:val="00E63515"/>
    <w:rsid w:val="00E7013F"/>
    <w:rsid w:val="00E7486E"/>
    <w:rsid w:val="00E86854"/>
    <w:rsid w:val="00EA2498"/>
    <w:rsid w:val="00EB3DD8"/>
    <w:rsid w:val="00EF2DB9"/>
    <w:rsid w:val="00F020B6"/>
    <w:rsid w:val="00F11641"/>
    <w:rsid w:val="00F26F7C"/>
    <w:rsid w:val="00F2702F"/>
    <w:rsid w:val="00F636A4"/>
    <w:rsid w:val="00F75BA0"/>
    <w:rsid w:val="00F76BA2"/>
    <w:rsid w:val="00F77754"/>
    <w:rsid w:val="00F82727"/>
    <w:rsid w:val="00F95D16"/>
    <w:rsid w:val="00F975BB"/>
    <w:rsid w:val="00FA69F6"/>
    <w:rsid w:val="00FC7D13"/>
    <w:rsid w:val="00FD0DE2"/>
    <w:rsid w:val="00FF64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83D04F"/>
  <w15:docId w15:val="{665DF986-7A05-4A6B-8228-BBA4A8B7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21"/>
    <w:rPr>
      <w:rFonts w:ascii="Calibri" w:hAnsi="Calibri"/>
      <w:sz w:val="24"/>
      <w:szCs w:val="24"/>
    </w:rPr>
  </w:style>
  <w:style w:type="paragraph" w:styleId="Heading1">
    <w:name w:val="heading 1"/>
    <w:basedOn w:val="Normal"/>
    <w:next w:val="Normal"/>
    <w:link w:val="Heading1Char"/>
    <w:uiPriority w:val="9"/>
    <w:qFormat/>
    <w:rsid w:val="00383721"/>
    <w:pPr>
      <w:keepNext/>
      <w:keepLines/>
      <w:pBdr>
        <w:bottom w:val="single" w:sz="4" w:space="1" w:color="9AA977" w:themeColor="accent1"/>
      </w:pBdr>
      <w:spacing w:before="480"/>
      <w:outlineLvl w:val="0"/>
    </w:pPr>
    <w:rPr>
      <w:rFonts w:asciiTheme="majorHAnsi" w:eastAsiaTheme="majorEastAsia" w:hAnsiTheme="majorHAnsi" w:cstheme="majorBidi"/>
      <w:b/>
      <w:bCs/>
      <w:color w:val="758453" w:themeColor="accent1" w:themeShade="BF"/>
      <w:sz w:val="40"/>
      <w:szCs w:val="40"/>
    </w:rPr>
  </w:style>
  <w:style w:type="paragraph" w:styleId="Heading2">
    <w:name w:val="heading 2"/>
    <w:basedOn w:val="Normal"/>
    <w:next w:val="Normal"/>
    <w:link w:val="Heading2Char"/>
    <w:uiPriority w:val="9"/>
    <w:unhideWhenUsed/>
    <w:qFormat/>
    <w:rsid w:val="007F0E9D"/>
    <w:pPr>
      <w:keepNext/>
      <w:keepLines/>
      <w:spacing w:before="200"/>
      <w:outlineLvl w:val="1"/>
    </w:pPr>
    <w:rPr>
      <w:rFonts w:asciiTheme="majorHAnsi" w:eastAsiaTheme="majorEastAsia" w:hAnsiTheme="majorHAnsi" w:cstheme="majorBidi"/>
      <w:b/>
      <w:bCs/>
      <w:color w:val="758453" w:themeColor="accent1" w:themeShade="BF"/>
      <w:sz w:val="28"/>
      <w:szCs w:val="28"/>
    </w:rPr>
  </w:style>
  <w:style w:type="paragraph" w:styleId="Heading3">
    <w:name w:val="heading 3"/>
    <w:basedOn w:val="Normal"/>
    <w:next w:val="Normal"/>
    <w:link w:val="Heading3Char"/>
    <w:uiPriority w:val="9"/>
    <w:unhideWhenUsed/>
    <w:qFormat/>
    <w:rsid w:val="00613C4F"/>
    <w:pPr>
      <w:keepNext/>
      <w:keepLines/>
      <w:spacing w:before="200"/>
      <w:outlineLvl w:val="2"/>
    </w:pPr>
    <w:rPr>
      <w:rFonts w:asciiTheme="majorHAnsi" w:eastAsiaTheme="majorEastAsia" w:hAnsiTheme="majorHAnsi" w:cstheme="majorBidi"/>
      <w:b/>
      <w:bCs/>
      <w:color w:val="9AA977" w:themeColor="accent1"/>
    </w:rPr>
  </w:style>
  <w:style w:type="paragraph" w:styleId="Heading4">
    <w:name w:val="heading 4"/>
    <w:basedOn w:val="Normal"/>
    <w:next w:val="Normal"/>
    <w:link w:val="Heading4Char"/>
    <w:unhideWhenUsed/>
    <w:qFormat/>
    <w:rsid w:val="00A30349"/>
    <w:pPr>
      <w:keepNext/>
      <w:keepLines/>
      <w:spacing w:before="200"/>
      <w:outlineLvl w:val="3"/>
    </w:pPr>
    <w:rPr>
      <w:rFonts w:asciiTheme="majorHAnsi" w:eastAsiaTheme="majorEastAsia" w:hAnsiTheme="majorHAnsi" w:cstheme="majorBidi"/>
      <w:b/>
      <w:bCs/>
      <w:i/>
      <w:iCs/>
      <w:color w:val="9AA977" w:themeColor="accent1"/>
    </w:rPr>
  </w:style>
  <w:style w:type="paragraph" w:styleId="Heading5">
    <w:name w:val="heading 5"/>
    <w:basedOn w:val="Normal"/>
    <w:link w:val="Heading5Char"/>
    <w:uiPriority w:val="1"/>
    <w:qFormat/>
    <w:rsid w:val="00C82D9A"/>
    <w:pPr>
      <w:widowControl w:val="0"/>
      <w:ind w:left="100"/>
      <w:outlineLvl w:val="4"/>
    </w:pPr>
    <w:rPr>
      <w:rFonts w:eastAsia="Calibri" w:cstheme="minorBidi"/>
      <w:b/>
      <w:bCs/>
      <w:sz w:val="22"/>
      <w:szCs w:val="22"/>
      <w:lang w:val="en-US" w:eastAsia="en-US"/>
    </w:rPr>
  </w:style>
  <w:style w:type="paragraph" w:styleId="Heading6">
    <w:name w:val="heading 6"/>
    <w:basedOn w:val="Normal"/>
    <w:link w:val="Heading6Char"/>
    <w:uiPriority w:val="1"/>
    <w:qFormat/>
    <w:rsid w:val="00C82D9A"/>
    <w:pPr>
      <w:widowControl w:val="0"/>
      <w:ind w:left="100"/>
      <w:outlineLvl w:val="5"/>
    </w:pPr>
    <w:rPr>
      <w:rFonts w:eastAsia="Calibri" w:cstheme="minorBidi"/>
      <w:b/>
      <w:bCs/>
      <w: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21"/>
    <w:rPr>
      <w:rFonts w:asciiTheme="majorHAnsi" w:eastAsiaTheme="majorEastAsia" w:hAnsiTheme="majorHAnsi" w:cstheme="majorBidi"/>
      <w:b/>
      <w:bCs/>
      <w:noProof/>
      <w:color w:val="758453" w:themeColor="accent1" w:themeShade="BF"/>
      <w:sz w:val="40"/>
      <w:szCs w:val="40"/>
    </w:rPr>
  </w:style>
  <w:style w:type="character" w:customStyle="1" w:styleId="Heading2Char">
    <w:name w:val="Heading 2 Char"/>
    <w:basedOn w:val="DefaultParagraphFont"/>
    <w:link w:val="Heading2"/>
    <w:uiPriority w:val="9"/>
    <w:rsid w:val="007F0E9D"/>
    <w:rPr>
      <w:rFonts w:asciiTheme="majorHAnsi" w:eastAsiaTheme="majorEastAsia" w:hAnsiTheme="majorHAnsi" w:cstheme="majorBidi"/>
      <w:b/>
      <w:bCs/>
      <w:noProof/>
      <w:color w:val="758453" w:themeColor="accent1" w:themeShade="BF"/>
      <w:sz w:val="28"/>
      <w:szCs w:val="28"/>
    </w:rPr>
  </w:style>
  <w:style w:type="character" w:customStyle="1" w:styleId="Heading3Char">
    <w:name w:val="Heading 3 Char"/>
    <w:basedOn w:val="DefaultParagraphFont"/>
    <w:link w:val="Heading3"/>
    <w:uiPriority w:val="9"/>
    <w:rsid w:val="00613C4F"/>
    <w:rPr>
      <w:rFonts w:asciiTheme="majorHAnsi" w:eastAsiaTheme="majorEastAsia" w:hAnsiTheme="majorHAnsi" w:cstheme="majorBidi"/>
      <w:b/>
      <w:bCs/>
      <w:color w:val="9AA977" w:themeColor="accent1"/>
      <w:sz w:val="24"/>
      <w:szCs w:val="24"/>
    </w:rPr>
  </w:style>
  <w:style w:type="character" w:customStyle="1" w:styleId="Heading4Char">
    <w:name w:val="Heading 4 Char"/>
    <w:basedOn w:val="DefaultParagraphFont"/>
    <w:link w:val="Heading4"/>
    <w:rsid w:val="00A30349"/>
    <w:rPr>
      <w:rFonts w:asciiTheme="majorHAnsi" w:eastAsiaTheme="majorEastAsia" w:hAnsiTheme="majorHAnsi" w:cstheme="majorBidi"/>
      <w:b/>
      <w:bCs/>
      <w:i/>
      <w:iCs/>
      <w:color w:val="9AA977" w:themeColor="accent1"/>
      <w:sz w:val="24"/>
      <w:szCs w:val="24"/>
    </w:rPr>
  </w:style>
  <w:style w:type="character" w:customStyle="1" w:styleId="Heading5Char">
    <w:name w:val="Heading 5 Char"/>
    <w:basedOn w:val="DefaultParagraphFont"/>
    <w:link w:val="Heading5"/>
    <w:uiPriority w:val="1"/>
    <w:rsid w:val="00C82D9A"/>
    <w:rPr>
      <w:rFonts w:ascii="Calibri" w:eastAsia="Calibri" w:hAnsi="Calibri" w:cstheme="minorBidi"/>
      <w:b/>
      <w:bCs/>
      <w:sz w:val="22"/>
      <w:szCs w:val="22"/>
      <w:lang w:val="en-US" w:eastAsia="en-US"/>
    </w:rPr>
  </w:style>
  <w:style w:type="character" w:customStyle="1" w:styleId="Heading6Char">
    <w:name w:val="Heading 6 Char"/>
    <w:basedOn w:val="DefaultParagraphFont"/>
    <w:link w:val="Heading6"/>
    <w:uiPriority w:val="1"/>
    <w:rsid w:val="00C82D9A"/>
    <w:rPr>
      <w:rFonts w:ascii="Calibri" w:eastAsia="Calibri" w:hAnsi="Calibri" w:cstheme="minorBidi"/>
      <w:b/>
      <w:bCs/>
      <w:i/>
      <w:sz w:val="22"/>
      <w:szCs w:val="22"/>
      <w:lang w:val="en-US" w:eastAsia="en-US"/>
    </w:rPr>
  </w:style>
  <w:style w:type="paragraph" w:styleId="TOCHeading">
    <w:name w:val="TOC Heading"/>
    <w:basedOn w:val="Heading1"/>
    <w:next w:val="Normal"/>
    <w:uiPriority w:val="39"/>
    <w:unhideWhenUsed/>
    <w:qFormat/>
    <w:rsid w:val="00E7486E"/>
    <w:pPr>
      <w:spacing w:line="276" w:lineRule="auto"/>
      <w:outlineLvl w:val="9"/>
    </w:pPr>
    <w:rPr>
      <w:lang w:val="en-US" w:eastAsia="ja-JP"/>
    </w:rPr>
  </w:style>
  <w:style w:type="paragraph" w:styleId="TOC1">
    <w:name w:val="toc 1"/>
    <w:basedOn w:val="Normal"/>
    <w:next w:val="Normal"/>
    <w:autoRedefine/>
    <w:uiPriority w:val="39"/>
    <w:qFormat/>
    <w:rsid w:val="00E7486E"/>
    <w:pPr>
      <w:spacing w:after="100"/>
    </w:pPr>
  </w:style>
  <w:style w:type="paragraph" w:styleId="TOC2">
    <w:name w:val="toc 2"/>
    <w:basedOn w:val="Normal"/>
    <w:next w:val="Normal"/>
    <w:autoRedefine/>
    <w:uiPriority w:val="39"/>
    <w:qFormat/>
    <w:rsid w:val="00E7486E"/>
    <w:pPr>
      <w:spacing w:after="100"/>
      <w:ind w:left="240"/>
    </w:pPr>
  </w:style>
  <w:style w:type="paragraph" w:styleId="TOC3">
    <w:name w:val="toc 3"/>
    <w:basedOn w:val="Normal"/>
    <w:next w:val="Normal"/>
    <w:autoRedefine/>
    <w:uiPriority w:val="39"/>
    <w:rsid w:val="00E7486E"/>
    <w:pPr>
      <w:spacing w:after="100"/>
      <w:ind w:left="480"/>
    </w:pPr>
  </w:style>
  <w:style w:type="paragraph" w:styleId="BalloonText">
    <w:name w:val="Balloon Text"/>
    <w:basedOn w:val="Normal"/>
    <w:link w:val="BalloonTextChar"/>
    <w:uiPriority w:val="99"/>
    <w:rsid w:val="00E7486E"/>
    <w:rPr>
      <w:rFonts w:ascii="Tahoma" w:hAnsi="Tahoma" w:cs="Tahoma"/>
      <w:sz w:val="16"/>
      <w:szCs w:val="16"/>
    </w:rPr>
  </w:style>
  <w:style w:type="character" w:customStyle="1" w:styleId="BalloonTextChar">
    <w:name w:val="Balloon Text Char"/>
    <w:basedOn w:val="DefaultParagraphFont"/>
    <w:link w:val="BalloonText"/>
    <w:uiPriority w:val="99"/>
    <w:rsid w:val="00E7486E"/>
    <w:rPr>
      <w:rFonts w:ascii="Tahoma" w:hAnsi="Tahoma" w:cs="Tahoma"/>
      <w:sz w:val="16"/>
      <w:szCs w:val="16"/>
    </w:rPr>
  </w:style>
  <w:style w:type="paragraph" w:styleId="Header">
    <w:name w:val="header"/>
    <w:basedOn w:val="Normal"/>
    <w:link w:val="HeaderChar"/>
    <w:uiPriority w:val="99"/>
    <w:rsid w:val="00E7486E"/>
    <w:pPr>
      <w:tabs>
        <w:tab w:val="center" w:pos="4513"/>
        <w:tab w:val="right" w:pos="9026"/>
      </w:tabs>
    </w:pPr>
  </w:style>
  <w:style w:type="character" w:customStyle="1" w:styleId="HeaderChar">
    <w:name w:val="Header Char"/>
    <w:basedOn w:val="DefaultParagraphFont"/>
    <w:link w:val="Header"/>
    <w:uiPriority w:val="99"/>
    <w:rsid w:val="00E7486E"/>
    <w:rPr>
      <w:rFonts w:ascii="Calibri" w:hAnsi="Calibri"/>
      <w:sz w:val="24"/>
      <w:szCs w:val="24"/>
    </w:rPr>
  </w:style>
  <w:style w:type="paragraph" w:styleId="Footer">
    <w:name w:val="footer"/>
    <w:basedOn w:val="Normal"/>
    <w:link w:val="FooterChar"/>
    <w:uiPriority w:val="99"/>
    <w:rsid w:val="00E7486E"/>
    <w:pPr>
      <w:tabs>
        <w:tab w:val="center" w:pos="4513"/>
        <w:tab w:val="right" w:pos="9026"/>
      </w:tabs>
    </w:pPr>
  </w:style>
  <w:style w:type="character" w:customStyle="1" w:styleId="FooterChar">
    <w:name w:val="Footer Char"/>
    <w:basedOn w:val="DefaultParagraphFont"/>
    <w:link w:val="Footer"/>
    <w:uiPriority w:val="99"/>
    <w:rsid w:val="00E7486E"/>
    <w:rPr>
      <w:rFonts w:ascii="Calibri" w:hAnsi="Calibri"/>
      <w:sz w:val="24"/>
      <w:szCs w:val="24"/>
    </w:rPr>
  </w:style>
  <w:style w:type="character" w:styleId="Hyperlink">
    <w:name w:val="Hyperlink"/>
    <w:basedOn w:val="DefaultParagraphFont"/>
    <w:uiPriority w:val="99"/>
    <w:unhideWhenUsed/>
    <w:rsid w:val="00E7486E"/>
    <w:rPr>
      <w:color w:val="50797A" w:themeColor="hyperlink"/>
      <w:u w:val="single"/>
    </w:rPr>
  </w:style>
  <w:style w:type="table" w:styleId="TableGrid">
    <w:name w:val="Table Grid"/>
    <w:basedOn w:val="TableNormal"/>
    <w:uiPriority w:val="59"/>
    <w:rsid w:val="00EB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12002"/>
    <w:pPr>
      <w:ind w:left="720"/>
      <w:contextualSpacing/>
    </w:pPr>
  </w:style>
  <w:style w:type="character" w:customStyle="1" w:styleId="ListParagraphChar">
    <w:name w:val="List Paragraph Char"/>
    <w:link w:val="ListParagraph"/>
    <w:uiPriority w:val="34"/>
    <w:rsid w:val="00CA535E"/>
    <w:rPr>
      <w:rFonts w:ascii="Calibri" w:hAnsi="Calibri"/>
      <w:sz w:val="24"/>
      <w:szCs w:val="24"/>
    </w:rPr>
  </w:style>
  <w:style w:type="paragraph" w:customStyle="1" w:styleId="Heading20">
    <w:name w:val="Heading2"/>
    <w:basedOn w:val="Normal"/>
    <w:rsid w:val="00CA535E"/>
    <w:pPr>
      <w:spacing w:after="200" w:line="276" w:lineRule="auto"/>
    </w:pPr>
    <w:rPr>
      <w:rFonts w:eastAsia="Calibri"/>
      <w:sz w:val="22"/>
      <w:szCs w:val="22"/>
      <w:lang w:val="en-US" w:eastAsia="en-US"/>
    </w:rPr>
  </w:style>
  <w:style w:type="paragraph" w:styleId="FootnoteText">
    <w:name w:val="footnote text"/>
    <w:basedOn w:val="Normal"/>
    <w:link w:val="FootnoteTextChar"/>
    <w:uiPriority w:val="99"/>
    <w:rsid w:val="006A67A4"/>
    <w:rPr>
      <w:sz w:val="20"/>
      <w:szCs w:val="20"/>
    </w:rPr>
  </w:style>
  <w:style w:type="character" w:customStyle="1" w:styleId="FootnoteTextChar">
    <w:name w:val="Footnote Text Char"/>
    <w:basedOn w:val="DefaultParagraphFont"/>
    <w:link w:val="FootnoteText"/>
    <w:uiPriority w:val="99"/>
    <w:rsid w:val="006A67A4"/>
    <w:rPr>
      <w:rFonts w:ascii="Calibri" w:hAnsi="Calibri"/>
    </w:rPr>
  </w:style>
  <w:style w:type="character" w:styleId="FootnoteReference">
    <w:name w:val="footnote reference"/>
    <w:basedOn w:val="DefaultParagraphFont"/>
    <w:uiPriority w:val="99"/>
    <w:rsid w:val="006A67A4"/>
    <w:rPr>
      <w:vertAlign w:val="superscript"/>
    </w:rPr>
  </w:style>
  <w:style w:type="character" w:customStyle="1" w:styleId="BalloonTextChar1">
    <w:name w:val="Balloon Text Char1"/>
    <w:basedOn w:val="DefaultParagraphFont"/>
    <w:uiPriority w:val="99"/>
    <w:rsid w:val="00C82D9A"/>
    <w:rPr>
      <w:rFonts w:ascii="Tahoma" w:eastAsia="Times New Roman" w:hAnsi="Tahoma" w:cs="Tahoma"/>
      <w:noProof/>
      <w:sz w:val="16"/>
      <w:szCs w:val="16"/>
      <w:lang w:val="en-GB" w:eastAsia="en-GB"/>
    </w:rPr>
  </w:style>
  <w:style w:type="character" w:customStyle="1" w:styleId="BalloonTextChar7">
    <w:name w:val="Balloon Text Char7"/>
    <w:basedOn w:val="DefaultParagraphFont"/>
    <w:uiPriority w:val="99"/>
    <w:semiHidden/>
    <w:rsid w:val="00C82D9A"/>
    <w:rPr>
      <w:rFonts w:ascii="Lucida Grande" w:hAnsi="Lucida Grande"/>
      <w:sz w:val="18"/>
      <w:szCs w:val="18"/>
    </w:rPr>
  </w:style>
  <w:style w:type="character" w:customStyle="1" w:styleId="BalloonTextChar6">
    <w:name w:val="Balloon Text Char6"/>
    <w:basedOn w:val="DefaultParagraphFont"/>
    <w:uiPriority w:val="99"/>
    <w:semiHidden/>
    <w:rsid w:val="00C82D9A"/>
    <w:rPr>
      <w:rFonts w:ascii="Lucida Grande" w:hAnsi="Lucida Grande"/>
      <w:sz w:val="18"/>
      <w:szCs w:val="18"/>
    </w:rPr>
  </w:style>
  <w:style w:type="character" w:customStyle="1" w:styleId="BalloonTextChar4">
    <w:name w:val="Balloon Text Char4"/>
    <w:basedOn w:val="DefaultParagraphFont"/>
    <w:uiPriority w:val="99"/>
    <w:semiHidden/>
    <w:rsid w:val="00C82D9A"/>
    <w:rPr>
      <w:rFonts w:ascii="Lucida Grande" w:hAnsi="Lucida Grande"/>
      <w:sz w:val="18"/>
      <w:szCs w:val="18"/>
    </w:rPr>
  </w:style>
  <w:style w:type="character" w:customStyle="1" w:styleId="BalloonTextChar2">
    <w:name w:val="Balloon Text Char2"/>
    <w:basedOn w:val="DefaultParagraphFont"/>
    <w:uiPriority w:val="99"/>
    <w:rsid w:val="00C82D9A"/>
    <w:rPr>
      <w:rFonts w:ascii="Lucida Grande" w:hAnsi="Lucida Grande"/>
      <w:sz w:val="18"/>
      <w:szCs w:val="18"/>
    </w:rPr>
  </w:style>
  <w:style w:type="character" w:styleId="CommentReference">
    <w:name w:val="annotation reference"/>
    <w:basedOn w:val="DefaultParagraphFont"/>
    <w:uiPriority w:val="99"/>
    <w:rsid w:val="00C82D9A"/>
    <w:rPr>
      <w:sz w:val="16"/>
      <w:szCs w:val="16"/>
    </w:rPr>
  </w:style>
  <w:style w:type="paragraph" w:styleId="CommentText">
    <w:name w:val="annotation text"/>
    <w:basedOn w:val="Normal"/>
    <w:link w:val="CommentTextChar"/>
    <w:rsid w:val="00C82D9A"/>
    <w:rPr>
      <w:noProof/>
      <w:sz w:val="20"/>
      <w:szCs w:val="20"/>
    </w:rPr>
  </w:style>
  <w:style w:type="character" w:customStyle="1" w:styleId="CommentTextChar">
    <w:name w:val="Comment Text Char"/>
    <w:basedOn w:val="DefaultParagraphFont"/>
    <w:link w:val="CommentText"/>
    <w:rsid w:val="00C82D9A"/>
    <w:rPr>
      <w:rFonts w:ascii="Calibri" w:hAnsi="Calibri"/>
      <w:noProof/>
    </w:rPr>
  </w:style>
  <w:style w:type="paragraph" w:styleId="CommentSubject">
    <w:name w:val="annotation subject"/>
    <w:basedOn w:val="CommentText"/>
    <w:next w:val="CommentText"/>
    <w:link w:val="CommentSubjectChar"/>
    <w:rsid w:val="00C82D9A"/>
    <w:rPr>
      <w:b/>
      <w:bCs/>
    </w:rPr>
  </w:style>
  <w:style w:type="character" w:customStyle="1" w:styleId="CommentSubjectChar">
    <w:name w:val="Comment Subject Char"/>
    <w:basedOn w:val="CommentTextChar"/>
    <w:link w:val="CommentSubject"/>
    <w:rsid w:val="00C82D9A"/>
    <w:rPr>
      <w:rFonts w:ascii="Calibri" w:hAnsi="Calibri"/>
      <w:b/>
      <w:bCs/>
      <w:noProof/>
    </w:rPr>
  </w:style>
  <w:style w:type="character" w:styleId="PageNumber">
    <w:name w:val="page number"/>
    <w:basedOn w:val="DefaultParagraphFont"/>
    <w:rsid w:val="00C82D9A"/>
  </w:style>
  <w:style w:type="paragraph" w:customStyle="1" w:styleId="BodyCopy1cm">
    <w:name w:val="Body Copy:  1 cm"/>
    <w:basedOn w:val="Normal"/>
    <w:rsid w:val="00C82D9A"/>
    <w:pPr>
      <w:spacing w:after="100"/>
      <w:ind w:left="567"/>
      <w:jc w:val="both"/>
    </w:pPr>
    <w:rPr>
      <w:rFonts w:ascii="Tahoma" w:hAnsi="Tahoma"/>
      <w:sz w:val="20"/>
      <w:szCs w:val="20"/>
    </w:rPr>
  </w:style>
  <w:style w:type="character" w:styleId="Strong">
    <w:name w:val="Strong"/>
    <w:uiPriority w:val="22"/>
    <w:qFormat/>
    <w:rsid w:val="00C82D9A"/>
    <w:rPr>
      <w:b/>
      <w:bCs/>
    </w:rPr>
  </w:style>
  <w:style w:type="paragraph" w:customStyle="1" w:styleId="SPARCbullet">
    <w:name w:val="SPARC bullet"/>
    <w:basedOn w:val="Normal"/>
    <w:rsid w:val="00C82D9A"/>
    <w:pPr>
      <w:numPr>
        <w:numId w:val="14"/>
      </w:numPr>
      <w:spacing w:after="120"/>
    </w:pPr>
    <w:rPr>
      <w:rFonts w:eastAsia="Constantia"/>
      <w:sz w:val="22"/>
      <w:szCs w:val="22"/>
      <w:lang w:eastAsia="en-US"/>
    </w:rPr>
  </w:style>
  <w:style w:type="paragraph" w:customStyle="1" w:styleId="SPARCBody">
    <w:name w:val="SPARC Body"/>
    <w:basedOn w:val="Normal"/>
    <w:autoRedefine/>
    <w:qFormat/>
    <w:rsid w:val="003B112A"/>
    <w:pPr>
      <w:spacing w:after="60"/>
    </w:pPr>
    <w:rPr>
      <w:rFonts w:eastAsia="Constantia"/>
      <w:sz w:val="22"/>
      <w:szCs w:val="22"/>
      <w:lang w:eastAsia="en-US"/>
    </w:rPr>
  </w:style>
  <w:style w:type="paragraph" w:styleId="BodyText">
    <w:name w:val="Body Text"/>
    <w:basedOn w:val="Normal"/>
    <w:link w:val="BodyTextChar"/>
    <w:uiPriority w:val="99"/>
    <w:qFormat/>
    <w:rsid w:val="00C82D9A"/>
    <w:pPr>
      <w:widowControl w:val="0"/>
      <w:ind w:left="460"/>
    </w:pPr>
    <w:rPr>
      <w:rFonts w:eastAsia="Calibri" w:cstheme="minorBidi"/>
      <w:sz w:val="22"/>
      <w:szCs w:val="22"/>
      <w:lang w:val="en-US" w:eastAsia="en-US"/>
    </w:rPr>
  </w:style>
  <w:style w:type="character" w:customStyle="1" w:styleId="BodyTextChar">
    <w:name w:val="Body Text Char"/>
    <w:basedOn w:val="DefaultParagraphFont"/>
    <w:link w:val="BodyText"/>
    <w:uiPriority w:val="99"/>
    <w:rsid w:val="00C82D9A"/>
    <w:rPr>
      <w:rFonts w:ascii="Calibri" w:eastAsia="Calibri" w:hAnsi="Calibri" w:cstheme="minorBidi"/>
      <w:sz w:val="22"/>
      <w:szCs w:val="22"/>
      <w:lang w:val="en-US" w:eastAsia="en-US"/>
    </w:rPr>
  </w:style>
  <w:style w:type="paragraph" w:customStyle="1" w:styleId="TableParagraph">
    <w:name w:val="Table Paragraph"/>
    <w:basedOn w:val="Normal"/>
    <w:uiPriority w:val="1"/>
    <w:qFormat/>
    <w:rsid w:val="00C82D9A"/>
    <w:pPr>
      <w:widowControl w:val="0"/>
    </w:pPr>
    <w:rPr>
      <w:rFonts w:asciiTheme="minorHAnsi" w:eastAsiaTheme="minorHAnsi" w:hAnsiTheme="minorHAnsi" w:cstheme="minorBidi"/>
      <w:sz w:val="22"/>
      <w:szCs w:val="22"/>
      <w:lang w:val="en-US" w:eastAsia="en-US"/>
    </w:rPr>
  </w:style>
  <w:style w:type="paragraph" w:styleId="TOC4">
    <w:name w:val="toc 4"/>
    <w:basedOn w:val="Normal"/>
    <w:next w:val="Normal"/>
    <w:autoRedefine/>
    <w:uiPriority w:val="39"/>
    <w:unhideWhenUsed/>
    <w:rsid w:val="00C82D9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82D9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82D9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82D9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82D9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82D9A"/>
    <w:pPr>
      <w:spacing w:after="100" w:line="276" w:lineRule="auto"/>
      <w:ind w:left="1760"/>
    </w:pPr>
    <w:rPr>
      <w:rFonts w:asciiTheme="minorHAnsi" w:eastAsiaTheme="minorEastAsia" w:hAnsiTheme="minorHAnsi" w:cstheme="minorBidi"/>
      <w:sz w:val="22"/>
      <w:szCs w:val="22"/>
    </w:rPr>
  </w:style>
  <w:style w:type="paragraph" w:styleId="ListNumber">
    <w:name w:val="List Number"/>
    <w:basedOn w:val="Normal"/>
    <w:unhideWhenUsed/>
    <w:rsid w:val="00C82D9A"/>
    <w:pPr>
      <w:numPr>
        <w:numId w:val="16"/>
      </w:numPr>
      <w:spacing w:after="200" w:line="276" w:lineRule="auto"/>
      <w:contextualSpacing/>
    </w:pPr>
    <w:rPr>
      <w:rFonts w:eastAsia="Calibri"/>
      <w:sz w:val="22"/>
      <w:szCs w:val="22"/>
      <w:lang w:val="en-US" w:eastAsia="en-US"/>
    </w:rPr>
  </w:style>
  <w:style w:type="paragraph" w:styleId="ListBullet">
    <w:name w:val="List Bullet"/>
    <w:basedOn w:val="Normal"/>
    <w:uiPriority w:val="99"/>
    <w:unhideWhenUsed/>
    <w:rsid w:val="00C82D9A"/>
    <w:pPr>
      <w:numPr>
        <w:numId w:val="17"/>
      </w:numPr>
      <w:spacing w:after="200" w:line="276" w:lineRule="auto"/>
      <w:contextualSpacing/>
    </w:pPr>
    <w:rPr>
      <w:rFonts w:eastAsia="Calibri"/>
      <w:sz w:val="22"/>
      <w:szCs w:val="22"/>
      <w:lang w:eastAsia="en-US"/>
    </w:rPr>
  </w:style>
  <w:style w:type="paragraph" w:customStyle="1" w:styleId="FreeForm">
    <w:name w:val="Free Form"/>
    <w:rsid w:val="00C82D9A"/>
    <w:rPr>
      <w:rFonts w:ascii="Helvetica" w:eastAsia="ヒラギノ角ゴ Pro W3" w:hAnsi="Helvetica"/>
      <w:color w:val="000000"/>
      <w:sz w:val="24"/>
      <w:lang w:val="en-US"/>
    </w:rPr>
  </w:style>
  <w:style w:type="paragraph" w:customStyle="1" w:styleId="FreeFormA">
    <w:name w:val="Free Form A"/>
    <w:autoRedefine/>
    <w:rsid w:val="00C82D9A"/>
    <w:rPr>
      <w:rFonts w:eastAsia="ヒラギノ角ゴ Pro W3"/>
      <w:color w:val="000000"/>
      <w:lang w:val="en-US" w:eastAsia="en-US"/>
    </w:rPr>
  </w:style>
  <w:style w:type="paragraph" w:customStyle="1" w:styleId="BodyA">
    <w:name w:val="Body A"/>
    <w:rsid w:val="00C82D9A"/>
    <w:rPr>
      <w:rFonts w:ascii="Helvetica" w:eastAsia="ヒラギノ角ゴ Pro W3" w:hAnsi="Helvetica"/>
      <w:color w:val="000000"/>
      <w:sz w:val="24"/>
      <w:lang w:val="en-US" w:eastAsia="en-US"/>
    </w:rPr>
  </w:style>
  <w:style w:type="paragraph" w:customStyle="1" w:styleId="Heading3AA">
    <w:name w:val="Heading 3 A A"/>
    <w:next w:val="Normal"/>
    <w:rsid w:val="00C82D9A"/>
    <w:pPr>
      <w:keepNext/>
      <w:outlineLvl w:val="2"/>
    </w:pPr>
    <w:rPr>
      <w:rFonts w:ascii="Arial Bold" w:eastAsia="ヒラギノ角ゴ Pro W3" w:hAnsi="Arial Bold"/>
      <w:color w:val="000000"/>
      <w:lang w:val="en-US" w:eastAsia="en-US"/>
    </w:rPr>
  </w:style>
  <w:style w:type="paragraph" w:customStyle="1" w:styleId="Heading8A">
    <w:name w:val="Heading 8 A"/>
    <w:next w:val="Normal"/>
    <w:rsid w:val="00C82D9A"/>
    <w:pPr>
      <w:spacing w:before="240" w:after="60"/>
      <w:outlineLvl w:val="7"/>
    </w:pPr>
    <w:rPr>
      <w:rFonts w:ascii="Times New Roman Italic" w:eastAsia="ヒラギノ角ゴ Pro W3" w:hAnsi="Times New Roman Italic"/>
      <w:color w:val="000000"/>
      <w:sz w:val="24"/>
      <w:lang w:val="en-US" w:eastAsia="en-US"/>
    </w:rPr>
  </w:style>
  <w:style w:type="paragraph" w:customStyle="1" w:styleId="Footer1">
    <w:name w:val="Footer1"/>
    <w:rsid w:val="00C82D9A"/>
    <w:pPr>
      <w:tabs>
        <w:tab w:val="center" w:pos="4320"/>
        <w:tab w:val="right" w:pos="8640"/>
      </w:tabs>
    </w:pPr>
    <w:rPr>
      <w:rFonts w:eastAsia="ヒラギノ角ゴ Pro W3"/>
      <w:color w:val="000000"/>
      <w:lang w:val="en-US" w:eastAsia="en-US"/>
    </w:rPr>
  </w:style>
  <w:style w:type="paragraph" w:styleId="NoSpacing">
    <w:name w:val="No Spacing"/>
    <w:uiPriority w:val="1"/>
    <w:qFormat/>
    <w:rsid w:val="00C82D9A"/>
    <w:rPr>
      <w:rFonts w:ascii="Calibri" w:hAnsi="Calibri"/>
      <w:noProof/>
      <w:sz w:val="24"/>
      <w:szCs w:val="24"/>
    </w:rPr>
  </w:style>
  <w:style w:type="paragraph" w:styleId="NormalWeb">
    <w:name w:val="Normal (Web)"/>
    <w:basedOn w:val="Normal"/>
    <w:uiPriority w:val="99"/>
    <w:rsid w:val="00C82D9A"/>
    <w:rPr>
      <w:rFonts w:ascii="Times New Roman" w:hAnsi="Times New Roman"/>
    </w:rPr>
  </w:style>
  <w:style w:type="paragraph" w:customStyle="1" w:styleId="Body">
    <w:name w:val="Body"/>
    <w:rsid w:val="00C82D9A"/>
    <w:rPr>
      <w:rFonts w:ascii="Helvetica" w:eastAsia="ヒラギノ角ゴ Pro W3" w:hAnsi="Helvetica"/>
      <w:color w:val="000000"/>
      <w:sz w:val="24"/>
      <w:lang w:val="en-US"/>
    </w:rPr>
  </w:style>
  <w:style w:type="table" w:customStyle="1" w:styleId="LightGrid-Accent11">
    <w:name w:val="Light Grid - Accent 11"/>
    <w:basedOn w:val="TableNormal"/>
    <w:rsid w:val="00A1114F"/>
    <w:rPr>
      <w:sz w:val="24"/>
      <w:szCs w:val="24"/>
    </w:rPr>
    <w:tblPr>
      <w:tblStyleRowBandSize w:val="1"/>
      <w:tblStyleColBandSize w:val="1"/>
      <w:tblInd w:w="0" w:type="dxa"/>
      <w:tblBorders>
        <w:top w:val="single" w:sz="8" w:space="0" w:color="9AA977" w:themeColor="accent1"/>
        <w:left w:val="single" w:sz="8" w:space="0" w:color="9AA977" w:themeColor="accent1"/>
        <w:bottom w:val="single" w:sz="8" w:space="0" w:color="9AA977" w:themeColor="accent1"/>
        <w:right w:val="single" w:sz="8" w:space="0" w:color="9AA977" w:themeColor="accent1"/>
        <w:insideH w:val="single" w:sz="8" w:space="0" w:color="9AA977" w:themeColor="accent1"/>
        <w:insideV w:val="single" w:sz="8" w:space="0" w:color="9AA97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AA977" w:themeColor="accent1"/>
          <w:left w:val="single" w:sz="8" w:space="0" w:color="9AA977" w:themeColor="accent1"/>
          <w:bottom w:val="single" w:sz="18" w:space="0" w:color="9AA977" w:themeColor="accent1"/>
          <w:right w:val="single" w:sz="8" w:space="0" w:color="9AA977" w:themeColor="accent1"/>
          <w:insideH w:val="nil"/>
          <w:insideV w:val="single" w:sz="8" w:space="0" w:color="9AA9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977" w:themeColor="accent1"/>
          <w:left w:val="single" w:sz="8" w:space="0" w:color="9AA977" w:themeColor="accent1"/>
          <w:bottom w:val="single" w:sz="8" w:space="0" w:color="9AA977" w:themeColor="accent1"/>
          <w:right w:val="single" w:sz="8" w:space="0" w:color="9AA977" w:themeColor="accent1"/>
          <w:insideH w:val="nil"/>
          <w:insideV w:val="single" w:sz="8" w:space="0" w:color="9AA9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977" w:themeColor="accent1"/>
          <w:left w:val="single" w:sz="8" w:space="0" w:color="9AA977" w:themeColor="accent1"/>
          <w:bottom w:val="single" w:sz="8" w:space="0" w:color="9AA977" w:themeColor="accent1"/>
          <w:right w:val="single" w:sz="8" w:space="0" w:color="9AA977" w:themeColor="accent1"/>
        </w:tcBorders>
      </w:tcPr>
    </w:tblStylePr>
    <w:tblStylePr w:type="band1Vert">
      <w:tblPr/>
      <w:tcPr>
        <w:tcBorders>
          <w:top w:val="single" w:sz="8" w:space="0" w:color="9AA977" w:themeColor="accent1"/>
          <w:left w:val="single" w:sz="8" w:space="0" w:color="9AA977" w:themeColor="accent1"/>
          <w:bottom w:val="single" w:sz="8" w:space="0" w:color="9AA977" w:themeColor="accent1"/>
          <w:right w:val="single" w:sz="8" w:space="0" w:color="9AA977" w:themeColor="accent1"/>
        </w:tcBorders>
        <w:shd w:val="clear" w:color="auto" w:fill="E6E9DD" w:themeFill="accent1" w:themeFillTint="3F"/>
      </w:tcPr>
    </w:tblStylePr>
    <w:tblStylePr w:type="band1Horz">
      <w:tblPr/>
      <w:tcPr>
        <w:tcBorders>
          <w:top w:val="single" w:sz="8" w:space="0" w:color="9AA977" w:themeColor="accent1"/>
          <w:left w:val="single" w:sz="8" w:space="0" w:color="9AA977" w:themeColor="accent1"/>
          <w:bottom w:val="single" w:sz="8" w:space="0" w:color="9AA977" w:themeColor="accent1"/>
          <w:right w:val="single" w:sz="8" w:space="0" w:color="9AA977" w:themeColor="accent1"/>
          <w:insideV w:val="single" w:sz="8" w:space="0" w:color="9AA977" w:themeColor="accent1"/>
        </w:tcBorders>
        <w:shd w:val="clear" w:color="auto" w:fill="E6E9DD" w:themeFill="accent1" w:themeFillTint="3F"/>
      </w:tcPr>
    </w:tblStylePr>
    <w:tblStylePr w:type="band2Horz">
      <w:tblPr/>
      <w:tcPr>
        <w:tcBorders>
          <w:top w:val="single" w:sz="8" w:space="0" w:color="9AA977" w:themeColor="accent1"/>
          <w:left w:val="single" w:sz="8" w:space="0" w:color="9AA977" w:themeColor="accent1"/>
          <w:bottom w:val="single" w:sz="8" w:space="0" w:color="9AA977" w:themeColor="accent1"/>
          <w:right w:val="single" w:sz="8" w:space="0" w:color="9AA977" w:themeColor="accent1"/>
          <w:insideV w:val="single" w:sz="8" w:space="0" w:color="9AA977" w:themeColor="accent1"/>
        </w:tcBorders>
      </w:tcPr>
    </w:tblStylePr>
  </w:style>
  <w:style w:type="paragraph" w:styleId="Revision">
    <w:name w:val="Revision"/>
    <w:hidden/>
    <w:uiPriority w:val="99"/>
    <w:semiHidden/>
    <w:rsid w:val="00D96568"/>
    <w:rPr>
      <w:rFonts w:ascii="Calibri" w:hAnsi="Calibri"/>
      <w:sz w:val="24"/>
      <w:szCs w:val="24"/>
    </w:rPr>
  </w:style>
  <w:style w:type="paragraph" w:customStyle="1" w:styleId="TableHead">
    <w:name w:val="Table Head"/>
    <w:basedOn w:val="Normal"/>
    <w:link w:val="TableHeadChar"/>
    <w:qFormat/>
    <w:rsid w:val="00B847EF"/>
    <w:rPr>
      <w:b/>
      <w:color w:val="9AA977"/>
    </w:rPr>
  </w:style>
  <w:style w:type="paragraph" w:customStyle="1" w:styleId="Listpara">
    <w:name w:val="List para"/>
    <w:basedOn w:val="ListParagraph"/>
    <w:link w:val="ListparaChar"/>
    <w:qFormat/>
    <w:rsid w:val="00B847EF"/>
    <w:pPr>
      <w:numPr>
        <w:numId w:val="4"/>
      </w:numPr>
    </w:pPr>
  </w:style>
  <w:style w:type="character" w:customStyle="1" w:styleId="TableHeadChar">
    <w:name w:val="Table Head Char"/>
    <w:basedOn w:val="DefaultParagraphFont"/>
    <w:link w:val="TableHead"/>
    <w:rsid w:val="00B847EF"/>
    <w:rPr>
      <w:rFonts w:ascii="Calibri" w:hAnsi="Calibri"/>
      <w:b/>
      <w:color w:val="9AA977"/>
      <w:sz w:val="24"/>
      <w:szCs w:val="24"/>
    </w:rPr>
  </w:style>
  <w:style w:type="paragraph" w:customStyle="1" w:styleId="ListParagraph1">
    <w:name w:val="List Paragraph1"/>
    <w:basedOn w:val="Listpara"/>
    <w:link w:val="ListparagraphChar0"/>
    <w:qFormat/>
    <w:rsid w:val="00B847EF"/>
  </w:style>
  <w:style w:type="character" w:customStyle="1" w:styleId="ListparaChar">
    <w:name w:val="List para Char"/>
    <w:basedOn w:val="ListParagraphChar"/>
    <w:link w:val="Listpara"/>
    <w:rsid w:val="00B847EF"/>
    <w:rPr>
      <w:rFonts w:ascii="Calibri" w:hAnsi="Calibri"/>
      <w:sz w:val="24"/>
      <w:szCs w:val="24"/>
    </w:rPr>
  </w:style>
  <w:style w:type="character" w:customStyle="1" w:styleId="ListparagraphChar0">
    <w:name w:val="List paragraph Char"/>
    <w:basedOn w:val="ListparaChar"/>
    <w:link w:val="ListParagraph1"/>
    <w:rsid w:val="00B847EF"/>
    <w:rPr>
      <w:rFonts w:ascii="Calibri" w:hAnsi="Calibri"/>
      <w:sz w:val="24"/>
      <w:szCs w:val="24"/>
    </w:rPr>
  </w:style>
  <w:style w:type="paragraph" w:styleId="Caption">
    <w:name w:val="caption"/>
    <w:basedOn w:val="Normal"/>
    <w:next w:val="Normal"/>
    <w:semiHidden/>
    <w:unhideWhenUsed/>
    <w:qFormat/>
    <w:rsid w:val="00D15914"/>
    <w:pPr>
      <w:spacing w:after="200"/>
    </w:pPr>
    <w:rPr>
      <w:i/>
      <w:iCs/>
      <w:color w:val="433838"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0300">
      <w:bodyDiv w:val="1"/>
      <w:marLeft w:val="0"/>
      <w:marRight w:val="0"/>
      <w:marTop w:val="0"/>
      <w:marBottom w:val="0"/>
      <w:divBdr>
        <w:top w:val="none" w:sz="0" w:space="0" w:color="auto"/>
        <w:left w:val="none" w:sz="0" w:space="0" w:color="auto"/>
        <w:bottom w:val="none" w:sz="0" w:space="0" w:color="auto"/>
        <w:right w:val="none" w:sz="0" w:space="0" w:color="auto"/>
      </w:divBdr>
    </w:div>
    <w:div w:id="423111192">
      <w:bodyDiv w:val="1"/>
      <w:marLeft w:val="0"/>
      <w:marRight w:val="0"/>
      <w:marTop w:val="0"/>
      <w:marBottom w:val="0"/>
      <w:divBdr>
        <w:top w:val="none" w:sz="0" w:space="0" w:color="auto"/>
        <w:left w:val="none" w:sz="0" w:space="0" w:color="auto"/>
        <w:bottom w:val="none" w:sz="0" w:space="0" w:color="auto"/>
        <w:right w:val="none" w:sz="0" w:space="0" w:color="auto"/>
      </w:divBdr>
    </w:div>
    <w:div w:id="1524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33838"/>
      </a:dk2>
      <a:lt2>
        <a:srgbClr val="D8D8DC"/>
      </a:lt2>
      <a:accent1>
        <a:srgbClr val="9AA977"/>
      </a:accent1>
      <a:accent2>
        <a:srgbClr val="7BA8A9"/>
      </a:accent2>
      <a:accent3>
        <a:srgbClr val="907E8C"/>
      </a:accent3>
      <a:accent4>
        <a:srgbClr val="6AA07E"/>
      </a:accent4>
      <a:accent5>
        <a:srgbClr val="A5826D"/>
      </a:accent5>
      <a:accent6>
        <a:srgbClr val="BAB5A6"/>
      </a:accent6>
      <a:hlink>
        <a:srgbClr val="50797A"/>
      </a:hlink>
      <a:folHlink>
        <a:srgbClr val="806268"/>
      </a:folHlink>
    </a:clrScheme>
    <a:fontScheme name="Slate">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late">
      <a:fillStyleLst>
        <a:solidFill>
          <a:schemeClr val="phClr"/>
        </a:solidFill>
        <a:gradFill rotWithShape="1">
          <a:gsLst>
            <a:gs pos="0">
              <a:schemeClr val="phClr">
                <a:tint val="80000"/>
                <a:satMod val="150000"/>
              </a:schemeClr>
            </a:gs>
            <a:gs pos="100000">
              <a:schemeClr val="phClr">
                <a:tint val="100000"/>
                <a:shade val="80000"/>
                <a:satMod val="135000"/>
              </a:schemeClr>
            </a:gs>
          </a:gsLst>
          <a:lin ang="5400000" scaled="1"/>
        </a:gradFill>
        <a:blipFill rotWithShape="1">
          <a:blip xmlns:r="http://schemas.openxmlformats.org/officeDocument/2006/relationships" r:embed="rId1">
            <a:duotone>
              <a:schemeClr val="phClr">
                <a:shade val="70000"/>
                <a:satMod val="125000"/>
              </a:schemeClr>
              <a:schemeClr val="phClr">
                <a:tint val="80000"/>
                <a:satMod val="115000"/>
              </a:schemeClr>
            </a:duotone>
          </a:blip>
          <a:stretch/>
        </a:blip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190500">
              <a:srgbClr val="151515">
                <a:alpha val="90000"/>
              </a:srgbClr>
            </a:innerShdw>
          </a:effectLst>
          <a:scene3d>
            <a:camera prst="orthographicFront">
              <a:rot lat="0" lon="0" rev="0"/>
            </a:camera>
            <a:lightRig rig="glow" dir="tl"/>
          </a:scene3d>
          <a:sp3d prstMaterial="softmetal">
            <a:bevelT w="0" h="0"/>
          </a:sp3d>
        </a:effectStyle>
        <a:effectStyle>
          <a:effectLst>
            <a:outerShdw blurRad="63500" dist="101600" dir="3000000" sx="101000" sy="101000" rotWithShape="0">
              <a:srgbClr val="252525">
                <a:alpha val="50000"/>
              </a:srgbClr>
            </a:outerShdw>
          </a:effectLst>
          <a:scene3d>
            <a:camera prst="orthographicFront">
              <a:rot lat="0" lon="0" rev="0"/>
            </a:camera>
            <a:lightRig rig="morning" dir="tr">
              <a:rot lat="0" lon="0" rev="1500000"/>
            </a:lightRig>
          </a:scene3d>
          <a:sp3d prstMaterial="translucentPowder">
            <a:bevelT w="38100" h="12700"/>
          </a:sp3d>
        </a:effectStyle>
      </a:effectStyleLst>
      <a:bgFillStyleLst>
        <a:blipFill rotWithShape="1">
          <a:blip xmlns:r="http://schemas.openxmlformats.org/officeDocument/2006/relationships" r:embed="rId2">
            <a:duotone>
              <a:schemeClr val="phClr">
                <a:shade val="70000"/>
                <a:satMod val="115000"/>
              </a:schemeClr>
              <a:schemeClr val="phClr">
                <a:tint val="70000"/>
                <a:satMod val="135000"/>
              </a:schemeClr>
            </a:duotone>
          </a:blip>
          <a:stretch/>
        </a:blipFill>
        <a:blipFill rotWithShape="1">
          <a:blip xmlns:r="http://schemas.openxmlformats.org/officeDocument/2006/relationships" r:embed="rId1">
            <a:duotone>
              <a:schemeClr val="phClr">
                <a:shade val="70000"/>
                <a:satMod val="115000"/>
              </a:schemeClr>
              <a:schemeClr val="phClr">
                <a:tint val="70000"/>
                <a:satMod val="135000"/>
              </a:schemeClr>
            </a:duotone>
          </a:blip>
          <a:stretch/>
        </a:blipFill>
        <a:blipFill rotWithShape="1">
          <a:blip xmlns:r="http://schemas.openxmlformats.org/officeDocument/2006/relationships" r:embed="rId3">
            <a:duotone>
              <a:schemeClr val="phClr">
                <a:shade val="75000"/>
                <a:satMod val="115000"/>
              </a:schemeClr>
              <a:schemeClr val="phClr">
                <a:tint val="80000"/>
                <a:satMod val="12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ABE6210A9E064099624D986CC87FD0" ma:contentTypeVersion="0" ma:contentTypeDescription="Create a new document." ma:contentTypeScope="" ma:versionID="9cacee33b5bbf595bf71227e56b99aa6">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33CBBF7-4661-40FE-A1A0-9C104061609B}">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07B4CE2-FCBB-4652-859D-F61673CF4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267DE3-DE6D-4294-8D91-C6D9A78A47DC}">
  <ds:schemaRefs>
    <ds:schemaRef ds:uri="http://schemas.microsoft.com/sharepoint/v3/contenttype/forms"/>
  </ds:schemaRefs>
</ds:datastoreItem>
</file>

<file path=customXml/itemProps4.xml><?xml version="1.0" encoding="utf-8"?>
<ds:datastoreItem xmlns:ds="http://schemas.openxmlformats.org/officeDocument/2006/customXml" ds:itemID="{34DA6831-3DD7-41FD-B879-6AA3334C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Jim Weale</dc:creator>
  <cp:lastModifiedBy>Scriptoria Sustainable Development Communications</cp:lastModifiedBy>
  <cp:revision>16</cp:revision>
  <cp:lastPrinted>2013-09-05T10:45:00Z</cp:lastPrinted>
  <dcterms:created xsi:type="dcterms:W3CDTF">2014-05-21T14:57:00Z</dcterms:created>
  <dcterms:modified xsi:type="dcterms:W3CDTF">2014-06-09T13:59:00Z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0x010100BCABE6210A9E064099624D986CC87FD0</vt:lpwstr>
  </property>
</Properties>
</file>