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EB" w:rsidRPr="00720BD5" w:rsidRDefault="003325EB" w:rsidP="003325EB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bookmarkStart w:id="0" w:name="_GoBack"/>
      <w:bookmarkEnd w:id="0"/>
      <w:r w:rsidRPr="00720BD5"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5050" cy="1162050"/>
            <wp:effectExtent l="19050" t="0" r="0" b="0"/>
            <wp:docPr id="1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EB" w:rsidRPr="00720BD5" w:rsidRDefault="003325EB" w:rsidP="003325EB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720BD5">
        <w:rPr>
          <w:rFonts w:ascii="Garamond" w:hAnsi="Garamond"/>
          <w:b/>
          <w:sz w:val="28"/>
          <w:szCs w:val="28"/>
        </w:rPr>
        <w:t>STATE-SPECIFIC RECOMMENDATIONS</w:t>
      </w:r>
    </w:p>
    <w:p w:rsidR="003325EB" w:rsidRPr="00720BD5" w:rsidRDefault="003325EB" w:rsidP="003325EB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4"/>
          <w:szCs w:val="26"/>
        </w:rPr>
      </w:pPr>
    </w:p>
    <w:p w:rsidR="003325EB" w:rsidRDefault="003325EB" w:rsidP="003325EB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720BD5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Taraba</w:t>
      </w:r>
      <w:proofErr w:type="spellEnd"/>
      <w:r w:rsidRPr="00720BD5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3325EB" w:rsidRPr="003325EB" w:rsidRDefault="003325EB" w:rsidP="003325EB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12"/>
          <w:szCs w:val="28"/>
          <w:u w:val="single"/>
        </w:rPr>
      </w:pPr>
    </w:p>
    <w:p w:rsidR="00621E1A" w:rsidRDefault="00621E1A" w:rsidP="003325EB">
      <w:pPr>
        <w:spacing w:line="360" w:lineRule="auto"/>
        <w:jc w:val="both"/>
        <w:rPr>
          <w:rFonts w:ascii="Garamond" w:hAnsi="Garamond"/>
          <w:sz w:val="26"/>
          <w:szCs w:val="26"/>
        </w:rPr>
      </w:pPr>
      <w:proofErr w:type="spellStart"/>
      <w:r w:rsidRPr="003325EB">
        <w:rPr>
          <w:rFonts w:ascii="Garamond" w:hAnsi="Garamond"/>
          <w:sz w:val="26"/>
          <w:szCs w:val="26"/>
        </w:rPr>
        <w:t>Taraba</w:t>
      </w:r>
      <w:proofErr w:type="spellEnd"/>
      <w:r w:rsidRPr="003325EB">
        <w:rPr>
          <w:rFonts w:ascii="Garamond" w:hAnsi="Garamond"/>
          <w:sz w:val="26"/>
          <w:szCs w:val="26"/>
        </w:rPr>
        <w:t xml:space="preserve"> State’s IGR </w:t>
      </w:r>
      <w:r w:rsidR="003325EB">
        <w:rPr>
          <w:rFonts w:ascii="Garamond" w:hAnsi="Garamond"/>
          <w:sz w:val="26"/>
          <w:szCs w:val="26"/>
        </w:rPr>
        <w:t>rose</w:t>
      </w:r>
      <w:r w:rsidRPr="003325EB">
        <w:rPr>
          <w:rFonts w:ascii="Garamond" w:hAnsi="Garamond"/>
          <w:sz w:val="26"/>
          <w:szCs w:val="26"/>
        </w:rPr>
        <w:t xml:space="preserve"> from N1.3 billion in 2010 to N3.8 billion in 2014, recording a</w:t>
      </w:r>
      <w:r w:rsidR="00BB25D3" w:rsidRPr="003325EB">
        <w:rPr>
          <w:rFonts w:ascii="Garamond" w:hAnsi="Garamond"/>
          <w:sz w:val="26"/>
          <w:szCs w:val="26"/>
        </w:rPr>
        <w:t>n impressive</w:t>
      </w:r>
      <w:r w:rsidRPr="003325EB">
        <w:rPr>
          <w:rFonts w:ascii="Garamond" w:hAnsi="Garamond"/>
          <w:sz w:val="26"/>
          <w:szCs w:val="26"/>
        </w:rPr>
        <w:t xml:space="preserve"> 31% growth rate over the period. </w:t>
      </w:r>
      <w:r w:rsidR="00BB25D3" w:rsidRPr="003325EB">
        <w:rPr>
          <w:rFonts w:ascii="Garamond" w:hAnsi="Garamond"/>
          <w:sz w:val="26"/>
          <w:szCs w:val="26"/>
        </w:rPr>
        <w:t xml:space="preserve">However, the State’s IGR component </w:t>
      </w:r>
      <w:r w:rsidRPr="003325EB">
        <w:rPr>
          <w:rFonts w:ascii="Garamond" w:hAnsi="Garamond"/>
          <w:sz w:val="26"/>
          <w:szCs w:val="26"/>
        </w:rPr>
        <w:t xml:space="preserve">is only 7% of </w:t>
      </w:r>
      <w:r w:rsidR="00BB25D3" w:rsidRPr="003325EB">
        <w:rPr>
          <w:rFonts w:ascii="Garamond" w:hAnsi="Garamond"/>
          <w:sz w:val="26"/>
          <w:szCs w:val="26"/>
        </w:rPr>
        <w:t>its</w:t>
      </w:r>
      <w:r w:rsidRPr="003325EB">
        <w:rPr>
          <w:rFonts w:ascii="Garamond" w:hAnsi="Garamond"/>
          <w:sz w:val="26"/>
          <w:szCs w:val="26"/>
        </w:rPr>
        <w:t xml:space="preserve"> total </w:t>
      </w:r>
      <w:r w:rsidR="003325EB">
        <w:rPr>
          <w:rFonts w:ascii="Garamond" w:hAnsi="Garamond"/>
          <w:sz w:val="26"/>
          <w:szCs w:val="26"/>
        </w:rPr>
        <w:t>recurrent expenditure. Monthly generation was just over N300 million.</w:t>
      </w:r>
    </w:p>
    <w:p w:rsidR="003325EB" w:rsidRPr="006A6DDB" w:rsidRDefault="003325EB" w:rsidP="003325EB">
      <w:pPr>
        <w:jc w:val="center"/>
        <w:rPr>
          <w:rFonts w:ascii="Garamond" w:hAnsi="Garamond"/>
          <w:b/>
          <w:sz w:val="26"/>
          <w:szCs w:val="26"/>
        </w:rPr>
      </w:pPr>
      <w:r w:rsidRPr="006A6DDB">
        <w:rPr>
          <w:rFonts w:ascii="Garamond" w:hAnsi="Garamond"/>
          <w:b/>
          <w:sz w:val="26"/>
          <w:szCs w:val="26"/>
        </w:rPr>
        <w:t>IGR SNAPSHOT IN THE NORTH EAST ZONE (2014)</w:t>
      </w:r>
    </w:p>
    <w:tbl>
      <w:tblPr>
        <w:tblW w:w="10277" w:type="dxa"/>
        <w:jc w:val="center"/>
        <w:tblInd w:w="91" w:type="dxa"/>
        <w:tblLook w:val="04A0" w:firstRow="1" w:lastRow="0" w:firstColumn="1" w:lastColumn="0" w:noHBand="0" w:noVBand="1"/>
      </w:tblPr>
      <w:tblGrid>
        <w:gridCol w:w="737"/>
        <w:gridCol w:w="1464"/>
        <w:gridCol w:w="1633"/>
        <w:gridCol w:w="1776"/>
        <w:gridCol w:w="1281"/>
        <w:gridCol w:w="2177"/>
        <w:gridCol w:w="1209"/>
      </w:tblGrid>
      <w:tr w:rsidR="003325EB" w:rsidRPr="006A6DDB" w:rsidTr="009B6196">
        <w:trPr>
          <w:trHeight w:val="900"/>
          <w:jc w:val="center"/>
        </w:trPr>
        <w:tc>
          <w:tcPr>
            <w:tcW w:w="737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3325EB" w:rsidRPr="006A6DDB" w:rsidRDefault="003325E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464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3325EB" w:rsidRPr="006A6DDB" w:rsidRDefault="003325E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633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3325EB" w:rsidRPr="006A6DDB" w:rsidRDefault="003325E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177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3325EB" w:rsidRPr="006A6DDB" w:rsidRDefault="003325E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(N)</w:t>
            </w:r>
          </w:p>
        </w:tc>
        <w:tc>
          <w:tcPr>
            <w:tcW w:w="128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3325EB" w:rsidRPr="006A6DDB" w:rsidRDefault="003325E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217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3325EB" w:rsidRPr="006A6DDB" w:rsidRDefault="003325E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0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3325EB" w:rsidRPr="006A6DDB" w:rsidRDefault="003325EB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3325EB" w:rsidRPr="003325EB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3325E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325EB">
              <w:rPr>
                <w:rFonts w:ascii="Garamond" w:eastAsia="Times New Roman" w:hAnsi="Garamond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3325EB" w:rsidRDefault="003325EB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3325EB">
              <w:rPr>
                <w:rFonts w:ascii="Garamond" w:eastAsia="Times New Roman" w:hAnsi="Garamond"/>
                <w:sz w:val="24"/>
                <w:szCs w:val="24"/>
              </w:rPr>
              <w:t xml:space="preserve">GOMBE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3325E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325EB">
              <w:rPr>
                <w:rFonts w:ascii="Garamond" w:eastAsia="Times New Roman" w:hAnsi="Garamond"/>
                <w:sz w:val="24"/>
                <w:szCs w:val="24"/>
              </w:rPr>
              <w:t xml:space="preserve">433,038,365.16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3325E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325EB">
              <w:rPr>
                <w:rFonts w:ascii="Garamond" w:eastAsia="Times New Roman" w:hAnsi="Garamond"/>
                <w:sz w:val="24"/>
                <w:szCs w:val="24"/>
              </w:rPr>
              <w:t xml:space="preserve">5,196,460,381.93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3325E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325EB">
              <w:rPr>
                <w:rFonts w:ascii="Garamond" w:eastAsia="Times New Roman" w:hAnsi="Garamond"/>
                <w:sz w:val="24"/>
                <w:szCs w:val="24"/>
              </w:rPr>
              <w:t>15.2%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3325E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325EB">
              <w:rPr>
                <w:rFonts w:ascii="Garamond" w:eastAsia="Times New Roman" w:hAnsi="Garamond"/>
                <w:sz w:val="24"/>
                <w:szCs w:val="24"/>
              </w:rPr>
              <w:t>9.8%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3325E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3325EB">
              <w:rPr>
                <w:rFonts w:ascii="Garamond" w:eastAsia="Times New Roman" w:hAnsi="Garamond"/>
                <w:sz w:val="24"/>
                <w:szCs w:val="24"/>
              </w:rPr>
              <w:t xml:space="preserve">1,707.78 </w:t>
            </w:r>
          </w:p>
        </w:tc>
      </w:tr>
      <w:tr w:rsidR="003325EB" w:rsidRPr="006A6DDB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ADAMAWA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416,206,823.40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4,994,481,880.78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4.4%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8.9%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1,249.93 </w:t>
            </w:r>
          </w:p>
        </w:tc>
      </w:tr>
      <w:tr w:rsidR="003325EB" w:rsidRPr="006A6DDB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BAUCHI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404,454,432.07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4,853,453,184.87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9.3%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7.4%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798.27 </w:t>
            </w:r>
          </w:p>
        </w:tc>
      </w:tr>
      <w:tr w:rsidR="003325EB" w:rsidRPr="003325EB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3325E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3325EB">
              <w:rPr>
                <w:rFonts w:ascii="Garamond" w:eastAsia="Times New Roman" w:hAnsi="Garamond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3325EB" w:rsidRDefault="003325EB" w:rsidP="009B6196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3325EB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TARABA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3325E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3325EB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316,586,739.46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3325E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3325EB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3,799,040,873.48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3325E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3325EB">
              <w:rPr>
                <w:rFonts w:ascii="Garamond" w:eastAsia="Times New Roman" w:hAnsi="Garamond"/>
                <w:color w:val="FF0000"/>
                <w:sz w:val="24"/>
                <w:szCs w:val="24"/>
              </w:rPr>
              <w:t>31.1%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3325E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3325EB">
              <w:rPr>
                <w:rFonts w:ascii="Garamond" w:eastAsia="Times New Roman" w:hAnsi="Garamond"/>
                <w:color w:val="FF0000"/>
                <w:sz w:val="24"/>
                <w:szCs w:val="24"/>
              </w:rPr>
              <w:t>7.2%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3325E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3325EB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1,317.06 </w:t>
            </w:r>
          </w:p>
        </w:tc>
      </w:tr>
      <w:tr w:rsidR="003325EB" w:rsidRPr="006A6DDB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YOBE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256,148,346.74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3,073,780,160.87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-15.3%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5.8%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6A6DDB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1,005.57 </w:t>
            </w:r>
          </w:p>
        </w:tc>
      </w:tr>
      <w:tr w:rsidR="003325EB" w:rsidRPr="00F92E10" w:rsidTr="009B6196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F92E10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F92E10" w:rsidRDefault="003325EB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 xml:space="preserve">BORNO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F92E10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 xml:space="preserve">230,064,481.58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F92E10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 xml:space="preserve">2,760,773,778.99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F92E10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>7.0%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F92E10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>4.2%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3325EB" w:rsidRPr="00F92E10" w:rsidRDefault="003325EB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F92E10">
              <w:rPr>
                <w:rFonts w:ascii="Garamond" w:eastAsia="Times New Roman" w:hAnsi="Garamond"/>
                <w:sz w:val="24"/>
                <w:szCs w:val="24"/>
              </w:rPr>
              <w:t xml:space="preserve">506.54 </w:t>
            </w:r>
          </w:p>
        </w:tc>
      </w:tr>
    </w:tbl>
    <w:p w:rsidR="003325EB" w:rsidRPr="003325EB" w:rsidRDefault="003325EB" w:rsidP="003325EB">
      <w:pPr>
        <w:spacing w:line="360" w:lineRule="auto"/>
        <w:jc w:val="both"/>
        <w:rPr>
          <w:rFonts w:ascii="Garamond" w:hAnsi="Garamond"/>
          <w:sz w:val="16"/>
          <w:szCs w:val="26"/>
        </w:rPr>
      </w:pPr>
    </w:p>
    <w:p w:rsidR="006F1B37" w:rsidRPr="003325EB" w:rsidRDefault="00F711CA" w:rsidP="003325E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3325EB">
        <w:rPr>
          <w:rFonts w:ascii="Garamond" w:hAnsi="Garamond"/>
          <w:b/>
          <w:sz w:val="26"/>
          <w:szCs w:val="26"/>
        </w:rPr>
        <w:t>Commendable Practices:</w:t>
      </w:r>
    </w:p>
    <w:p w:rsidR="00CB7698" w:rsidRPr="003325EB" w:rsidRDefault="00CB7698" w:rsidP="003325E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3325EB">
        <w:rPr>
          <w:rFonts w:ascii="Garamond" w:hAnsi="Garamond"/>
          <w:sz w:val="26"/>
          <w:szCs w:val="26"/>
        </w:rPr>
        <w:t xml:space="preserve">16 outreach offices across the </w:t>
      </w:r>
      <w:r w:rsidR="00F711CA" w:rsidRPr="003325EB">
        <w:rPr>
          <w:rFonts w:ascii="Garamond" w:hAnsi="Garamond"/>
          <w:sz w:val="26"/>
          <w:szCs w:val="26"/>
        </w:rPr>
        <w:t xml:space="preserve">State </w:t>
      </w:r>
    </w:p>
    <w:p w:rsidR="00CB7698" w:rsidRPr="003325EB" w:rsidRDefault="00CB7698" w:rsidP="003325E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3325EB">
        <w:rPr>
          <w:rFonts w:ascii="Garamond" w:hAnsi="Garamond"/>
          <w:sz w:val="26"/>
          <w:szCs w:val="26"/>
        </w:rPr>
        <w:t xml:space="preserve">An efficient assessment and almost complete capture of tax payers in the </w:t>
      </w:r>
      <w:r w:rsidR="00B3479F" w:rsidRPr="003325EB">
        <w:rPr>
          <w:rFonts w:ascii="Garamond" w:hAnsi="Garamond"/>
          <w:sz w:val="26"/>
          <w:szCs w:val="26"/>
        </w:rPr>
        <w:t>State</w:t>
      </w:r>
      <w:r w:rsidRPr="003325EB">
        <w:rPr>
          <w:rFonts w:ascii="Garamond" w:hAnsi="Garamond"/>
          <w:sz w:val="26"/>
          <w:szCs w:val="26"/>
        </w:rPr>
        <w:t>.</w:t>
      </w:r>
    </w:p>
    <w:p w:rsidR="00CB7698" w:rsidRPr="003325EB" w:rsidRDefault="00B3479F" w:rsidP="003325E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3325EB">
        <w:rPr>
          <w:rFonts w:ascii="Garamond" w:hAnsi="Garamond"/>
          <w:sz w:val="26"/>
          <w:szCs w:val="26"/>
        </w:rPr>
        <w:t>The use of a</w:t>
      </w:r>
      <w:r w:rsidR="00CB7698" w:rsidRPr="003325EB">
        <w:rPr>
          <w:rFonts w:ascii="Garamond" w:hAnsi="Garamond"/>
          <w:sz w:val="26"/>
          <w:szCs w:val="26"/>
        </w:rPr>
        <w:t xml:space="preserve"> </w:t>
      </w:r>
      <w:r w:rsidRPr="003325EB">
        <w:rPr>
          <w:rFonts w:ascii="Garamond" w:hAnsi="Garamond"/>
          <w:sz w:val="26"/>
          <w:szCs w:val="26"/>
        </w:rPr>
        <w:t xml:space="preserve">tax </w:t>
      </w:r>
      <w:r w:rsidR="00CB7698" w:rsidRPr="003325EB">
        <w:rPr>
          <w:rFonts w:ascii="Garamond" w:hAnsi="Garamond"/>
          <w:sz w:val="26"/>
          <w:szCs w:val="26"/>
        </w:rPr>
        <w:t>audit system.</w:t>
      </w:r>
    </w:p>
    <w:p w:rsidR="00CB7698" w:rsidRPr="003325EB" w:rsidRDefault="00B3479F" w:rsidP="003325E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3325EB">
        <w:rPr>
          <w:rFonts w:ascii="Garamond" w:hAnsi="Garamond"/>
          <w:sz w:val="26"/>
          <w:szCs w:val="26"/>
        </w:rPr>
        <w:t>Significant e</w:t>
      </w:r>
      <w:r w:rsidR="00CB7698" w:rsidRPr="003325EB">
        <w:rPr>
          <w:rFonts w:ascii="Garamond" w:hAnsi="Garamond"/>
          <w:sz w:val="26"/>
          <w:szCs w:val="26"/>
        </w:rPr>
        <w:t>limination of multiple taxation</w:t>
      </w:r>
    </w:p>
    <w:p w:rsidR="00CB7698" w:rsidRPr="003325EB" w:rsidRDefault="00CB7698" w:rsidP="003325EB">
      <w:pPr>
        <w:pStyle w:val="ListParagraph"/>
        <w:spacing w:line="360" w:lineRule="auto"/>
        <w:ind w:left="1440"/>
        <w:jc w:val="both"/>
        <w:rPr>
          <w:rFonts w:ascii="Garamond" w:hAnsi="Garamond"/>
          <w:sz w:val="8"/>
          <w:szCs w:val="26"/>
        </w:rPr>
      </w:pPr>
    </w:p>
    <w:p w:rsidR="00B65CCB" w:rsidRPr="003325EB" w:rsidRDefault="00F711CA" w:rsidP="003325EB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3325EB">
        <w:rPr>
          <w:rFonts w:ascii="Garamond" w:hAnsi="Garamond"/>
          <w:b/>
          <w:sz w:val="26"/>
          <w:szCs w:val="26"/>
        </w:rPr>
        <w:t>Major</w:t>
      </w:r>
      <w:r w:rsidR="005F4E99" w:rsidRPr="003325EB">
        <w:rPr>
          <w:rFonts w:ascii="Garamond" w:hAnsi="Garamond"/>
          <w:b/>
          <w:sz w:val="26"/>
          <w:szCs w:val="26"/>
        </w:rPr>
        <w:t xml:space="preserve"> </w:t>
      </w:r>
      <w:r w:rsidRPr="003325EB">
        <w:rPr>
          <w:rFonts w:ascii="Garamond" w:hAnsi="Garamond"/>
          <w:b/>
          <w:sz w:val="26"/>
          <w:szCs w:val="26"/>
        </w:rPr>
        <w:t>Challenges:</w:t>
      </w:r>
    </w:p>
    <w:p w:rsidR="00B65CCB" w:rsidRPr="003325EB" w:rsidRDefault="00B3479F" w:rsidP="003325E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3325EB">
        <w:rPr>
          <w:rFonts w:ascii="Garamond" w:hAnsi="Garamond"/>
          <w:sz w:val="26"/>
          <w:szCs w:val="26"/>
        </w:rPr>
        <w:t xml:space="preserve">Insufficient </w:t>
      </w:r>
      <w:r w:rsidR="00B65CCB" w:rsidRPr="003325EB">
        <w:rPr>
          <w:rFonts w:ascii="Garamond" w:hAnsi="Garamond"/>
          <w:sz w:val="26"/>
          <w:szCs w:val="26"/>
        </w:rPr>
        <w:t xml:space="preserve">funding </w:t>
      </w:r>
      <w:r w:rsidRPr="003325EB">
        <w:rPr>
          <w:rFonts w:ascii="Garamond" w:hAnsi="Garamond"/>
          <w:sz w:val="26"/>
          <w:szCs w:val="26"/>
        </w:rPr>
        <w:t>of the IRS</w:t>
      </w:r>
    </w:p>
    <w:p w:rsidR="00B65CCB" w:rsidRPr="003325EB" w:rsidRDefault="00B65CCB" w:rsidP="003325E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3325EB">
        <w:rPr>
          <w:rFonts w:ascii="Garamond" w:hAnsi="Garamond"/>
          <w:sz w:val="26"/>
          <w:szCs w:val="26"/>
        </w:rPr>
        <w:t>Inadequate information on property tax owners due to black market trading of lands and property.</w:t>
      </w:r>
    </w:p>
    <w:p w:rsidR="00B65CCB" w:rsidRPr="003325EB" w:rsidRDefault="00B65CCB" w:rsidP="003325E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3325EB">
        <w:rPr>
          <w:rFonts w:ascii="Garamond" w:hAnsi="Garamond"/>
          <w:sz w:val="26"/>
          <w:szCs w:val="26"/>
        </w:rPr>
        <w:lastRenderedPageBreak/>
        <w:t>No control over finance and administrative duties. The boards need autonomy.</w:t>
      </w:r>
    </w:p>
    <w:p w:rsidR="00B65CCB" w:rsidRPr="003325EB" w:rsidRDefault="00B65CCB" w:rsidP="003325E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3325EB">
        <w:rPr>
          <w:rFonts w:ascii="Garamond" w:hAnsi="Garamond"/>
          <w:sz w:val="26"/>
          <w:szCs w:val="26"/>
        </w:rPr>
        <w:t>Lack of facilities that will enable electronic means of tax payments.</w:t>
      </w:r>
    </w:p>
    <w:p w:rsidR="00B65CCB" w:rsidRPr="003325EB" w:rsidRDefault="00B65CCB" w:rsidP="003325E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3325EB">
        <w:rPr>
          <w:rFonts w:ascii="Garamond" w:hAnsi="Garamond"/>
          <w:sz w:val="26"/>
          <w:szCs w:val="26"/>
        </w:rPr>
        <w:t xml:space="preserve">Lack of implementation laws for </w:t>
      </w:r>
      <w:r w:rsidR="00786E5B" w:rsidRPr="003325EB">
        <w:rPr>
          <w:rFonts w:ascii="Garamond" w:hAnsi="Garamond"/>
          <w:sz w:val="26"/>
          <w:szCs w:val="26"/>
        </w:rPr>
        <w:t>the revenue board</w:t>
      </w:r>
      <w:r w:rsidRPr="003325EB">
        <w:rPr>
          <w:rFonts w:ascii="Garamond" w:hAnsi="Garamond"/>
          <w:sz w:val="26"/>
          <w:szCs w:val="26"/>
        </w:rPr>
        <w:t>.</w:t>
      </w:r>
    </w:p>
    <w:p w:rsidR="00B65CCB" w:rsidRPr="003325EB" w:rsidRDefault="00786E5B" w:rsidP="003325E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3325EB">
        <w:rPr>
          <w:rFonts w:ascii="Garamond" w:hAnsi="Garamond"/>
          <w:sz w:val="26"/>
          <w:szCs w:val="26"/>
        </w:rPr>
        <w:t>Leakages in the tax system</w:t>
      </w:r>
      <w:r w:rsidR="00B65CCB" w:rsidRPr="003325EB">
        <w:rPr>
          <w:rFonts w:ascii="Garamond" w:hAnsi="Garamond"/>
          <w:sz w:val="26"/>
          <w:szCs w:val="26"/>
        </w:rPr>
        <w:t>.</w:t>
      </w:r>
    </w:p>
    <w:p w:rsidR="00CB7698" w:rsidRPr="003325EB" w:rsidRDefault="00CB7698" w:rsidP="003325EB">
      <w:pPr>
        <w:spacing w:line="360" w:lineRule="auto"/>
        <w:jc w:val="both"/>
        <w:rPr>
          <w:rFonts w:ascii="Garamond" w:hAnsi="Garamond"/>
          <w:sz w:val="14"/>
          <w:szCs w:val="26"/>
        </w:rPr>
      </w:pPr>
    </w:p>
    <w:p w:rsidR="00B65CCB" w:rsidRPr="003325EB" w:rsidRDefault="003325EB" w:rsidP="003325EB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STATE’S ACTION PLAN</w:t>
      </w:r>
    </w:p>
    <w:tbl>
      <w:tblPr>
        <w:tblStyle w:val="TableGrid"/>
        <w:tblW w:w="10114" w:type="dxa"/>
        <w:jc w:val="center"/>
        <w:tblLook w:val="04A0" w:firstRow="1" w:lastRow="0" w:firstColumn="1" w:lastColumn="0" w:noHBand="0" w:noVBand="1"/>
      </w:tblPr>
      <w:tblGrid>
        <w:gridCol w:w="712"/>
        <w:gridCol w:w="2215"/>
        <w:gridCol w:w="3487"/>
        <w:gridCol w:w="1907"/>
        <w:gridCol w:w="1793"/>
      </w:tblGrid>
      <w:tr w:rsidR="00B65CCB" w:rsidRPr="003325EB" w:rsidTr="0073094A">
        <w:trPr>
          <w:jc w:val="center"/>
        </w:trPr>
        <w:tc>
          <w:tcPr>
            <w:tcW w:w="712" w:type="dxa"/>
            <w:shd w:val="pct5" w:color="auto" w:fill="auto"/>
          </w:tcPr>
          <w:p w:rsidR="00B65CCB" w:rsidRPr="003325EB" w:rsidRDefault="00F711CA" w:rsidP="0073094A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3325EB">
              <w:rPr>
                <w:rFonts w:ascii="Garamond" w:hAnsi="Garamond"/>
                <w:b/>
                <w:sz w:val="26"/>
                <w:szCs w:val="26"/>
              </w:rPr>
              <w:t>S</w:t>
            </w:r>
            <w:r w:rsidR="003325EB">
              <w:rPr>
                <w:rFonts w:ascii="Garamond" w:hAnsi="Garamond"/>
                <w:b/>
                <w:sz w:val="26"/>
                <w:szCs w:val="26"/>
              </w:rPr>
              <w:t>/</w:t>
            </w:r>
            <w:r w:rsidRPr="003325EB">
              <w:rPr>
                <w:rFonts w:ascii="Garamond" w:hAnsi="Garamond"/>
                <w:b/>
                <w:sz w:val="26"/>
                <w:szCs w:val="26"/>
              </w:rPr>
              <w:t>N</w:t>
            </w:r>
          </w:p>
        </w:tc>
        <w:tc>
          <w:tcPr>
            <w:tcW w:w="2215" w:type="dxa"/>
            <w:shd w:val="pct5" w:color="auto" w:fill="auto"/>
          </w:tcPr>
          <w:p w:rsidR="00B65CCB" w:rsidRPr="003325EB" w:rsidRDefault="00B65CCB" w:rsidP="0073094A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3325EB">
              <w:rPr>
                <w:rFonts w:ascii="Garamond" w:hAnsi="Garamond"/>
                <w:b/>
                <w:sz w:val="26"/>
                <w:szCs w:val="26"/>
              </w:rPr>
              <w:t xml:space="preserve">Identified Goals </w:t>
            </w:r>
          </w:p>
        </w:tc>
        <w:tc>
          <w:tcPr>
            <w:tcW w:w="3487" w:type="dxa"/>
            <w:shd w:val="pct5" w:color="auto" w:fill="auto"/>
          </w:tcPr>
          <w:p w:rsidR="00B65CCB" w:rsidRPr="003325EB" w:rsidRDefault="00B65CCB" w:rsidP="0073094A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3325EB">
              <w:rPr>
                <w:rFonts w:ascii="Garamond" w:hAnsi="Garamond"/>
                <w:b/>
                <w:sz w:val="26"/>
                <w:szCs w:val="26"/>
              </w:rPr>
              <w:t>Action Required</w:t>
            </w:r>
          </w:p>
        </w:tc>
        <w:tc>
          <w:tcPr>
            <w:tcW w:w="1907" w:type="dxa"/>
            <w:shd w:val="pct5" w:color="auto" w:fill="auto"/>
          </w:tcPr>
          <w:p w:rsidR="00B65CCB" w:rsidRPr="003325EB" w:rsidRDefault="00B65CCB" w:rsidP="0073094A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3325EB">
              <w:rPr>
                <w:rFonts w:ascii="Garamond" w:hAnsi="Garamond"/>
                <w:b/>
                <w:sz w:val="26"/>
                <w:szCs w:val="26"/>
              </w:rPr>
              <w:t>Timeline</w:t>
            </w:r>
          </w:p>
        </w:tc>
        <w:tc>
          <w:tcPr>
            <w:tcW w:w="1793" w:type="dxa"/>
            <w:shd w:val="pct5" w:color="auto" w:fill="auto"/>
          </w:tcPr>
          <w:p w:rsidR="00B65CCB" w:rsidRPr="003325EB" w:rsidRDefault="00B65CCB" w:rsidP="0073094A">
            <w:pPr>
              <w:spacing w:line="276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3325EB">
              <w:rPr>
                <w:rFonts w:ascii="Garamond" w:hAnsi="Garamond"/>
                <w:b/>
                <w:sz w:val="26"/>
                <w:szCs w:val="26"/>
              </w:rPr>
              <w:t>Responsibility</w:t>
            </w:r>
          </w:p>
        </w:tc>
      </w:tr>
      <w:tr w:rsidR="00B65CCB" w:rsidRPr="003325EB" w:rsidTr="0073094A">
        <w:trPr>
          <w:jc w:val="center"/>
        </w:trPr>
        <w:tc>
          <w:tcPr>
            <w:tcW w:w="712" w:type="dxa"/>
          </w:tcPr>
          <w:p w:rsidR="00B65CCB" w:rsidRPr="003325EB" w:rsidRDefault="00B65CCB" w:rsidP="0073094A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2215" w:type="dxa"/>
          </w:tcPr>
          <w:p w:rsidR="00B65CCB" w:rsidRPr="003325EB" w:rsidRDefault="00B65CCB" w:rsidP="0073094A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 xml:space="preserve">Enhancement of financial and administrative autonomy </w:t>
            </w:r>
            <w:r w:rsidR="00786E5B" w:rsidRPr="003325EB">
              <w:rPr>
                <w:rFonts w:ascii="Garamond" w:hAnsi="Garamond"/>
                <w:sz w:val="26"/>
                <w:szCs w:val="26"/>
              </w:rPr>
              <w:t>for the</w:t>
            </w:r>
            <w:r w:rsidRPr="003325EB">
              <w:rPr>
                <w:rFonts w:ascii="Garamond" w:hAnsi="Garamond"/>
                <w:sz w:val="26"/>
                <w:szCs w:val="26"/>
              </w:rPr>
              <w:t xml:space="preserve"> BIR</w:t>
            </w:r>
          </w:p>
        </w:tc>
        <w:tc>
          <w:tcPr>
            <w:tcW w:w="3487" w:type="dxa"/>
          </w:tcPr>
          <w:p w:rsidR="00B65CCB" w:rsidRPr="003325EB" w:rsidRDefault="00B65CCB" w:rsidP="0073094A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>Increase the monthly cost of collection to 10%.</w:t>
            </w:r>
          </w:p>
          <w:p w:rsidR="00B65CCB" w:rsidRPr="003325EB" w:rsidRDefault="00B65CCB" w:rsidP="0073094A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>Engage, train, and re</w:t>
            </w:r>
            <w:r w:rsidR="00786E5B" w:rsidRPr="003325EB">
              <w:rPr>
                <w:rFonts w:ascii="Garamond" w:hAnsi="Garamond"/>
                <w:sz w:val="26"/>
                <w:szCs w:val="26"/>
              </w:rPr>
              <w:t>t</w:t>
            </w:r>
            <w:r w:rsidRPr="003325EB">
              <w:rPr>
                <w:rFonts w:ascii="Garamond" w:hAnsi="Garamond"/>
                <w:sz w:val="26"/>
                <w:szCs w:val="26"/>
              </w:rPr>
              <w:t>rain staff of BIR.</w:t>
            </w:r>
          </w:p>
          <w:p w:rsidR="00B65CCB" w:rsidRPr="003325EB" w:rsidRDefault="00B65CCB" w:rsidP="0073094A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>Expand the scope of activities of</w:t>
            </w:r>
            <w:r w:rsidR="00F711CA" w:rsidRPr="003325EB">
              <w:rPr>
                <w:rFonts w:ascii="Garamond" w:hAnsi="Garamond"/>
                <w:sz w:val="26"/>
                <w:szCs w:val="26"/>
              </w:rPr>
              <w:t xml:space="preserve"> the</w:t>
            </w:r>
            <w:r w:rsidRPr="003325EB">
              <w:rPr>
                <w:rFonts w:ascii="Garamond" w:hAnsi="Garamond"/>
                <w:sz w:val="26"/>
                <w:szCs w:val="26"/>
              </w:rPr>
              <w:t xml:space="preserve"> BIR</w:t>
            </w:r>
          </w:p>
        </w:tc>
        <w:tc>
          <w:tcPr>
            <w:tcW w:w="1907" w:type="dxa"/>
          </w:tcPr>
          <w:p w:rsidR="00B65CCB" w:rsidRPr="003325EB" w:rsidRDefault="005F4E99" w:rsidP="0073094A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 xml:space="preserve">Jan-March 2016 </w:t>
            </w:r>
            <w:r w:rsidR="00B65CCB" w:rsidRPr="003325EB">
              <w:rPr>
                <w:rFonts w:ascii="Garamond" w:hAnsi="Garamond"/>
                <w:sz w:val="26"/>
                <w:szCs w:val="26"/>
              </w:rPr>
              <w:t>(</w:t>
            </w:r>
            <w:r w:rsidR="00450300" w:rsidRPr="003325EB">
              <w:rPr>
                <w:rFonts w:ascii="Garamond" w:hAnsi="Garamond"/>
                <w:sz w:val="26"/>
                <w:szCs w:val="26"/>
              </w:rPr>
              <w:t>1</w:t>
            </w:r>
            <w:r w:rsidR="00450300" w:rsidRPr="003325EB">
              <w:rPr>
                <w:rFonts w:ascii="Garamond" w:hAnsi="Garamond"/>
                <w:sz w:val="26"/>
                <w:szCs w:val="26"/>
                <w:vertAlign w:val="superscript"/>
              </w:rPr>
              <w:t>st</w:t>
            </w:r>
            <w:r w:rsidR="00450300" w:rsidRPr="003325EB">
              <w:rPr>
                <w:rFonts w:ascii="Garamond" w:hAnsi="Garamond"/>
                <w:sz w:val="26"/>
                <w:szCs w:val="26"/>
              </w:rPr>
              <w:t xml:space="preserve"> Quarter,</w:t>
            </w:r>
            <w:r w:rsidR="00B65CCB" w:rsidRPr="003325EB">
              <w:rPr>
                <w:rFonts w:ascii="Garamond" w:hAnsi="Garamond"/>
                <w:sz w:val="26"/>
                <w:szCs w:val="26"/>
              </w:rPr>
              <w:t xml:space="preserve"> 2016)</w:t>
            </w:r>
          </w:p>
        </w:tc>
        <w:tc>
          <w:tcPr>
            <w:tcW w:w="1793" w:type="dxa"/>
          </w:tcPr>
          <w:p w:rsidR="00B65CCB" w:rsidRPr="003325EB" w:rsidRDefault="00B65CCB" w:rsidP="0073094A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>State EXCO</w:t>
            </w:r>
          </w:p>
        </w:tc>
      </w:tr>
      <w:tr w:rsidR="00B65CCB" w:rsidRPr="003325EB" w:rsidTr="0073094A">
        <w:trPr>
          <w:jc w:val="center"/>
        </w:trPr>
        <w:tc>
          <w:tcPr>
            <w:tcW w:w="712" w:type="dxa"/>
          </w:tcPr>
          <w:p w:rsidR="00B65CCB" w:rsidRPr="003325EB" w:rsidRDefault="00B65CCB" w:rsidP="0073094A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2215" w:type="dxa"/>
          </w:tcPr>
          <w:p w:rsidR="00B65CCB" w:rsidRPr="003325EB" w:rsidRDefault="00B65CCB" w:rsidP="0073094A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>Collaboration with the local government</w:t>
            </w:r>
          </w:p>
        </w:tc>
        <w:tc>
          <w:tcPr>
            <w:tcW w:w="3487" w:type="dxa"/>
          </w:tcPr>
          <w:p w:rsidR="00B65CCB" w:rsidRPr="003325EB" w:rsidRDefault="00B65CCB" w:rsidP="0073094A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 xml:space="preserve">Advocacy </w:t>
            </w:r>
            <w:r w:rsidR="00786E5B" w:rsidRPr="003325EB">
              <w:rPr>
                <w:rFonts w:ascii="Garamond" w:hAnsi="Garamond"/>
                <w:sz w:val="26"/>
                <w:szCs w:val="26"/>
              </w:rPr>
              <w:t>to EXCO, JAAC and critical stake</w:t>
            </w:r>
            <w:r w:rsidRPr="003325EB">
              <w:rPr>
                <w:rFonts w:ascii="Garamond" w:hAnsi="Garamond"/>
                <w:sz w:val="26"/>
                <w:szCs w:val="26"/>
              </w:rPr>
              <w:t>holders.</w:t>
            </w:r>
          </w:p>
          <w:p w:rsidR="00B65CCB" w:rsidRPr="003325EB" w:rsidRDefault="00B65CCB" w:rsidP="0073094A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 xml:space="preserve">Create joint </w:t>
            </w:r>
            <w:r w:rsidR="00786E5B" w:rsidRPr="003325EB">
              <w:rPr>
                <w:rFonts w:ascii="Garamond" w:hAnsi="Garamond"/>
                <w:sz w:val="26"/>
                <w:szCs w:val="26"/>
              </w:rPr>
              <w:t xml:space="preserve">State </w:t>
            </w:r>
            <w:r w:rsidRPr="003325EB">
              <w:rPr>
                <w:rFonts w:ascii="Garamond" w:hAnsi="Garamond"/>
                <w:sz w:val="26"/>
                <w:szCs w:val="26"/>
              </w:rPr>
              <w:t xml:space="preserve">and local </w:t>
            </w:r>
            <w:r w:rsidR="00786E5B" w:rsidRPr="003325EB">
              <w:rPr>
                <w:rFonts w:ascii="Garamond" w:hAnsi="Garamond"/>
                <w:sz w:val="26"/>
                <w:szCs w:val="26"/>
              </w:rPr>
              <w:t>government revenue committee</w:t>
            </w:r>
            <w:r w:rsidRPr="003325EB">
              <w:rPr>
                <w:rFonts w:ascii="Garamond" w:hAnsi="Garamond"/>
                <w:sz w:val="26"/>
                <w:szCs w:val="26"/>
              </w:rPr>
              <w:t>.</w:t>
            </w:r>
          </w:p>
          <w:p w:rsidR="00B65CCB" w:rsidRPr="003325EB" w:rsidRDefault="00B65CCB" w:rsidP="0073094A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>Training of committee and revenue officers.</w:t>
            </w:r>
          </w:p>
        </w:tc>
        <w:tc>
          <w:tcPr>
            <w:tcW w:w="1907" w:type="dxa"/>
          </w:tcPr>
          <w:p w:rsidR="00B65CCB" w:rsidRPr="003325EB" w:rsidRDefault="00B65CCB" w:rsidP="0073094A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>January-March 2016 (1</w:t>
            </w:r>
            <w:r w:rsidRPr="003325EB">
              <w:rPr>
                <w:rFonts w:ascii="Garamond" w:hAnsi="Garamond"/>
                <w:sz w:val="26"/>
                <w:szCs w:val="26"/>
                <w:vertAlign w:val="superscript"/>
              </w:rPr>
              <w:t>ST</w:t>
            </w:r>
            <w:r w:rsidRPr="003325EB">
              <w:rPr>
                <w:rFonts w:ascii="Garamond" w:hAnsi="Garamond"/>
                <w:sz w:val="26"/>
                <w:szCs w:val="26"/>
              </w:rPr>
              <w:t xml:space="preserve"> Quarter, 2016)</w:t>
            </w:r>
          </w:p>
        </w:tc>
        <w:tc>
          <w:tcPr>
            <w:tcW w:w="1793" w:type="dxa"/>
          </w:tcPr>
          <w:p w:rsidR="00B65CCB" w:rsidRPr="003325EB" w:rsidRDefault="00B65CCB" w:rsidP="0073094A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>Chairman BIR and Permanent Secretary BLG&amp;CA</w:t>
            </w:r>
          </w:p>
        </w:tc>
      </w:tr>
      <w:tr w:rsidR="00B65CCB" w:rsidRPr="003325EB" w:rsidTr="0073094A">
        <w:trPr>
          <w:trHeight w:val="1322"/>
          <w:jc w:val="center"/>
        </w:trPr>
        <w:tc>
          <w:tcPr>
            <w:tcW w:w="712" w:type="dxa"/>
          </w:tcPr>
          <w:p w:rsidR="00B65CCB" w:rsidRPr="003325EB" w:rsidRDefault="00B65CCB" w:rsidP="0073094A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2215" w:type="dxa"/>
          </w:tcPr>
          <w:p w:rsidR="00B65CCB" w:rsidRPr="003325EB" w:rsidRDefault="00B65CCB" w:rsidP="0073094A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>Strengthen the legal framework of the board of internal revenue</w:t>
            </w:r>
          </w:p>
        </w:tc>
        <w:tc>
          <w:tcPr>
            <w:tcW w:w="3487" w:type="dxa"/>
          </w:tcPr>
          <w:p w:rsidR="00B65CCB" w:rsidRPr="003325EB" w:rsidRDefault="00B65CCB" w:rsidP="0073094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>Create a standing revenue code.</w:t>
            </w:r>
          </w:p>
          <w:p w:rsidR="00B65CCB" w:rsidRPr="003325EB" w:rsidRDefault="00B65CCB" w:rsidP="0073094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 xml:space="preserve">Establish an </w:t>
            </w:r>
            <w:r w:rsidR="00183B58" w:rsidRPr="003325EB">
              <w:rPr>
                <w:rFonts w:ascii="Garamond" w:hAnsi="Garamond"/>
                <w:sz w:val="26"/>
                <w:szCs w:val="26"/>
              </w:rPr>
              <w:t>enforcement</w:t>
            </w:r>
            <w:r w:rsidRPr="003325EB">
              <w:rPr>
                <w:rFonts w:ascii="Garamond" w:hAnsi="Garamond"/>
                <w:sz w:val="26"/>
                <w:szCs w:val="26"/>
              </w:rPr>
              <w:t xml:space="preserve"> committee of security agent and staff of BIR</w:t>
            </w:r>
          </w:p>
          <w:p w:rsidR="00B65CCB" w:rsidRPr="003325EB" w:rsidRDefault="00B65CCB" w:rsidP="0073094A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>Review revenue rates (legal)</w:t>
            </w:r>
          </w:p>
        </w:tc>
        <w:tc>
          <w:tcPr>
            <w:tcW w:w="1907" w:type="dxa"/>
          </w:tcPr>
          <w:p w:rsidR="00B65CCB" w:rsidRPr="003325EB" w:rsidRDefault="00450300" w:rsidP="0073094A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>January-June 2016 (1</w:t>
            </w:r>
            <w:r w:rsidRPr="003325EB">
              <w:rPr>
                <w:rFonts w:ascii="Garamond" w:hAnsi="Garamond"/>
                <w:sz w:val="26"/>
                <w:szCs w:val="26"/>
                <w:vertAlign w:val="superscript"/>
              </w:rPr>
              <w:t>st</w:t>
            </w:r>
            <w:r w:rsidRPr="003325EB">
              <w:rPr>
                <w:rFonts w:ascii="Garamond" w:hAnsi="Garamond"/>
                <w:sz w:val="26"/>
                <w:szCs w:val="26"/>
              </w:rPr>
              <w:t xml:space="preserve"> and 2</w:t>
            </w:r>
            <w:r w:rsidRPr="003325EB">
              <w:rPr>
                <w:rFonts w:ascii="Garamond" w:hAnsi="Garamond"/>
                <w:sz w:val="26"/>
                <w:szCs w:val="26"/>
                <w:vertAlign w:val="superscript"/>
              </w:rPr>
              <w:t>nd</w:t>
            </w:r>
            <w:r w:rsidRPr="003325EB">
              <w:rPr>
                <w:rFonts w:ascii="Garamond" w:hAnsi="Garamond"/>
                <w:sz w:val="26"/>
                <w:szCs w:val="26"/>
              </w:rPr>
              <w:t xml:space="preserve"> Quarter, 2016)</w:t>
            </w:r>
          </w:p>
        </w:tc>
        <w:tc>
          <w:tcPr>
            <w:tcW w:w="1793" w:type="dxa"/>
          </w:tcPr>
          <w:p w:rsidR="00B65CCB" w:rsidRPr="003325EB" w:rsidRDefault="00450300" w:rsidP="0073094A">
            <w:pPr>
              <w:spacing w:line="276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3325EB">
              <w:rPr>
                <w:rFonts w:ascii="Garamond" w:hAnsi="Garamond"/>
                <w:sz w:val="26"/>
                <w:szCs w:val="26"/>
              </w:rPr>
              <w:t>Chairman Board of Internal Revenue</w:t>
            </w:r>
          </w:p>
        </w:tc>
      </w:tr>
    </w:tbl>
    <w:p w:rsidR="00B65CCB" w:rsidRPr="003325EB" w:rsidRDefault="00B65CCB" w:rsidP="003325EB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DF3A7E" w:rsidRPr="003325EB" w:rsidRDefault="00556C1C" w:rsidP="003325EB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DF3A7E" w:rsidRPr="003325EB" w:rsidSect="0073094A">
      <w:footerReference w:type="default" r:id="rId9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1C" w:rsidRDefault="00556C1C" w:rsidP="00483F04">
      <w:pPr>
        <w:spacing w:after="0" w:line="240" w:lineRule="auto"/>
      </w:pPr>
      <w:r>
        <w:separator/>
      </w:r>
    </w:p>
  </w:endnote>
  <w:endnote w:type="continuationSeparator" w:id="0">
    <w:p w:rsidR="00556C1C" w:rsidRDefault="00556C1C" w:rsidP="0048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3067874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83F04" w:rsidRPr="0073094A" w:rsidRDefault="003325EB" w:rsidP="0073094A">
            <w:pPr>
              <w:pStyle w:val="Footer"/>
              <w:jc w:val="right"/>
              <w:rPr>
                <w:rFonts w:ascii="Garamond" w:hAnsi="Garamond"/>
              </w:rPr>
            </w:pPr>
            <w:r w:rsidRPr="0073094A">
              <w:rPr>
                <w:rFonts w:ascii="Garamond" w:hAnsi="Garamond"/>
              </w:rPr>
              <w:t xml:space="preserve">Page </w:t>
            </w:r>
            <w:r w:rsidRPr="0073094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73094A">
              <w:rPr>
                <w:rFonts w:ascii="Garamond" w:hAnsi="Garamond"/>
              </w:rPr>
              <w:instrText xml:space="preserve"> PAGE </w:instrText>
            </w:r>
            <w:r w:rsidRPr="0073094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8615E6">
              <w:rPr>
                <w:rFonts w:ascii="Garamond" w:hAnsi="Garamond"/>
                <w:noProof/>
              </w:rPr>
              <w:t>1</w:t>
            </w:r>
            <w:r w:rsidRPr="0073094A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73094A">
              <w:rPr>
                <w:rFonts w:ascii="Garamond" w:hAnsi="Garamond"/>
              </w:rPr>
              <w:t xml:space="preserve"> of </w:t>
            </w:r>
            <w:r w:rsidRPr="0073094A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73094A">
              <w:rPr>
                <w:rFonts w:ascii="Garamond" w:hAnsi="Garamond"/>
              </w:rPr>
              <w:instrText xml:space="preserve"> NUMPAGES  </w:instrText>
            </w:r>
            <w:r w:rsidRPr="0073094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8615E6">
              <w:rPr>
                <w:rFonts w:ascii="Garamond" w:hAnsi="Garamond"/>
                <w:noProof/>
              </w:rPr>
              <w:t>2</w:t>
            </w:r>
            <w:r w:rsidRPr="0073094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1C" w:rsidRDefault="00556C1C" w:rsidP="00483F04">
      <w:pPr>
        <w:spacing w:after="0" w:line="240" w:lineRule="auto"/>
      </w:pPr>
      <w:r>
        <w:separator/>
      </w:r>
    </w:p>
  </w:footnote>
  <w:footnote w:type="continuationSeparator" w:id="0">
    <w:p w:rsidR="00556C1C" w:rsidRDefault="00556C1C" w:rsidP="0048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25C"/>
    <w:multiLevelType w:val="hybridMultilevel"/>
    <w:tmpl w:val="81D09E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B4584"/>
    <w:multiLevelType w:val="hybridMultilevel"/>
    <w:tmpl w:val="2BAAA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514B2"/>
    <w:multiLevelType w:val="hybridMultilevel"/>
    <w:tmpl w:val="EFF0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2080C"/>
    <w:multiLevelType w:val="hybridMultilevel"/>
    <w:tmpl w:val="B9B28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39297E"/>
    <w:multiLevelType w:val="hybridMultilevel"/>
    <w:tmpl w:val="44341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5D40A3"/>
    <w:multiLevelType w:val="hybridMultilevel"/>
    <w:tmpl w:val="E38AAC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5D2D7B"/>
    <w:multiLevelType w:val="hybridMultilevel"/>
    <w:tmpl w:val="E2D0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33577"/>
    <w:multiLevelType w:val="hybridMultilevel"/>
    <w:tmpl w:val="8C087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B8735F"/>
    <w:multiLevelType w:val="hybridMultilevel"/>
    <w:tmpl w:val="B30C4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E144F5"/>
    <w:multiLevelType w:val="hybridMultilevel"/>
    <w:tmpl w:val="3B7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CB"/>
    <w:rsid w:val="00060295"/>
    <w:rsid w:val="00183B58"/>
    <w:rsid w:val="001D22B5"/>
    <w:rsid w:val="002B6226"/>
    <w:rsid w:val="002F07A6"/>
    <w:rsid w:val="003325EB"/>
    <w:rsid w:val="00450300"/>
    <w:rsid w:val="0046575A"/>
    <w:rsid w:val="00483F04"/>
    <w:rsid w:val="00556C1C"/>
    <w:rsid w:val="005A320F"/>
    <w:rsid w:val="005F4E99"/>
    <w:rsid w:val="00621E1A"/>
    <w:rsid w:val="0062428B"/>
    <w:rsid w:val="00650927"/>
    <w:rsid w:val="00685573"/>
    <w:rsid w:val="00697A41"/>
    <w:rsid w:val="006F1B37"/>
    <w:rsid w:val="0073094A"/>
    <w:rsid w:val="00755861"/>
    <w:rsid w:val="007561E6"/>
    <w:rsid w:val="00786E5B"/>
    <w:rsid w:val="008615E6"/>
    <w:rsid w:val="0090591C"/>
    <w:rsid w:val="00914756"/>
    <w:rsid w:val="00925F1B"/>
    <w:rsid w:val="00966B3D"/>
    <w:rsid w:val="00B3479F"/>
    <w:rsid w:val="00B65CCB"/>
    <w:rsid w:val="00BB25D3"/>
    <w:rsid w:val="00BD5D29"/>
    <w:rsid w:val="00CB7698"/>
    <w:rsid w:val="00CE0282"/>
    <w:rsid w:val="00D15145"/>
    <w:rsid w:val="00EE7B70"/>
    <w:rsid w:val="00F711CA"/>
    <w:rsid w:val="00F95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CCB"/>
    <w:pPr>
      <w:ind w:left="720"/>
      <w:contextualSpacing/>
    </w:pPr>
  </w:style>
  <w:style w:type="table" w:styleId="TableGrid">
    <w:name w:val="Table Grid"/>
    <w:basedOn w:val="TableNormal"/>
    <w:uiPriority w:val="39"/>
    <w:rsid w:val="00B6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F04"/>
  </w:style>
  <w:style w:type="paragraph" w:styleId="Footer">
    <w:name w:val="footer"/>
    <w:basedOn w:val="Normal"/>
    <w:link w:val="FooterChar"/>
    <w:uiPriority w:val="99"/>
    <w:unhideWhenUsed/>
    <w:rsid w:val="0048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CCB"/>
    <w:pPr>
      <w:ind w:left="720"/>
      <w:contextualSpacing/>
    </w:pPr>
  </w:style>
  <w:style w:type="table" w:styleId="TableGrid">
    <w:name w:val="Table Grid"/>
    <w:basedOn w:val="TableNormal"/>
    <w:uiPriority w:val="39"/>
    <w:rsid w:val="00B6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F04"/>
  </w:style>
  <w:style w:type="paragraph" w:styleId="Footer">
    <w:name w:val="footer"/>
    <w:basedOn w:val="Normal"/>
    <w:link w:val="FooterChar"/>
    <w:uiPriority w:val="99"/>
    <w:unhideWhenUsed/>
    <w:rsid w:val="0048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Yakubu Kokwain</dc:creator>
  <cp:lastModifiedBy>Chioma</cp:lastModifiedBy>
  <cp:revision>2</cp:revision>
  <dcterms:created xsi:type="dcterms:W3CDTF">2016-02-17T09:32:00Z</dcterms:created>
  <dcterms:modified xsi:type="dcterms:W3CDTF">2016-02-17T09:32:00Z</dcterms:modified>
</cp:coreProperties>
</file>