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10" w:rsidRPr="00AB274D" w:rsidRDefault="00F92E10" w:rsidP="00F92E10">
      <w:pPr>
        <w:spacing w:line="360" w:lineRule="auto"/>
        <w:jc w:val="center"/>
        <w:rPr>
          <w:rFonts w:ascii="Garamond" w:hAnsi="Garamond"/>
          <w:noProof/>
          <w:color w:val="008080"/>
          <w:kern w:val="32"/>
          <w:sz w:val="26"/>
          <w:szCs w:val="26"/>
          <w:lang w:eastAsia="en-GB"/>
        </w:rPr>
      </w:pPr>
      <w:bookmarkStart w:id="0" w:name="_GoBack"/>
      <w:bookmarkEnd w:id="0"/>
      <w:r w:rsidRPr="00AB274D">
        <w:rPr>
          <w:rFonts w:ascii="Garamond" w:hAnsi="Garamond"/>
          <w:noProof/>
          <w:color w:val="008080"/>
          <w:kern w:val="32"/>
          <w:sz w:val="26"/>
          <w:szCs w:val="26"/>
        </w:rPr>
        <w:drawing>
          <wp:inline distT="0" distB="0" distL="0" distR="0">
            <wp:extent cx="2305050" cy="1162050"/>
            <wp:effectExtent l="19050" t="0" r="0" b="0"/>
            <wp:docPr id="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E10" w:rsidRPr="00AB274D" w:rsidRDefault="00F92E10" w:rsidP="00F92E10">
      <w:pPr>
        <w:pStyle w:val="ListParagraph"/>
        <w:spacing w:line="360" w:lineRule="auto"/>
        <w:ind w:left="0"/>
        <w:jc w:val="center"/>
        <w:rPr>
          <w:rFonts w:ascii="Garamond" w:hAnsi="Garamond"/>
          <w:b/>
          <w:sz w:val="28"/>
          <w:szCs w:val="28"/>
        </w:rPr>
      </w:pPr>
      <w:r w:rsidRPr="00AB274D">
        <w:rPr>
          <w:rFonts w:ascii="Garamond" w:hAnsi="Garamond"/>
          <w:b/>
          <w:sz w:val="28"/>
          <w:szCs w:val="28"/>
        </w:rPr>
        <w:t>STATE-SPECIFIC RECOMMENDATIONS</w:t>
      </w:r>
    </w:p>
    <w:p w:rsidR="00F92E10" w:rsidRPr="00AB274D" w:rsidRDefault="00F92E10" w:rsidP="00F92E10">
      <w:pPr>
        <w:pStyle w:val="ListParagraph"/>
        <w:spacing w:line="360" w:lineRule="auto"/>
        <w:ind w:left="0"/>
        <w:jc w:val="center"/>
        <w:rPr>
          <w:rFonts w:ascii="Garamond" w:hAnsi="Garamond"/>
          <w:b/>
          <w:sz w:val="16"/>
          <w:szCs w:val="26"/>
        </w:rPr>
      </w:pPr>
    </w:p>
    <w:p w:rsidR="00F92E10" w:rsidRPr="00AB274D" w:rsidRDefault="00F92E10" w:rsidP="00F92E10">
      <w:pPr>
        <w:pStyle w:val="ListParagraph"/>
        <w:spacing w:before="240" w:line="360" w:lineRule="auto"/>
        <w:ind w:left="0"/>
        <w:jc w:val="center"/>
        <w:rPr>
          <w:rFonts w:ascii="Garamond" w:hAnsi="Garamond"/>
          <w:b/>
          <w:sz w:val="28"/>
          <w:szCs w:val="28"/>
          <w:u w:val="single"/>
        </w:rPr>
      </w:pPr>
      <w:r w:rsidRPr="00AB274D">
        <w:rPr>
          <w:rFonts w:ascii="Garamond" w:hAnsi="Garamond"/>
          <w:b/>
          <w:sz w:val="28"/>
          <w:szCs w:val="28"/>
          <w:u w:val="single"/>
        </w:rPr>
        <w:t xml:space="preserve">Scorecard for </w:t>
      </w:r>
      <w:proofErr w:type="spellStart"/>
      <w:r>
        <w:rPr>
          <w:rFonts w:ascii="Garamond" w:hAnsi="Garamond"/>
          <w:b/>
          <w:sz w:val="28"/>
          <w:szCs w:val="28"/>
          <w:u w:val="single"/>
        </w:rPr>
        <w:t>Gombe</w:t>
      </w:r>
      <w:proofErr w:type="spellEnd"/>
      <w:r w:rsidRPr="00AB274D">
        <w:rPr>
          <w:rFonts w:ascii="Garamond" w:hAnsi="Garamond"/>
          <w:b/>
          <w:sz w:val="28"/>
          <w:szCs w:val="28"/>
          <w:u w:val="single"/>
        </w:rPr>
        <w:t xml:space="preserve"> State</w:t>
      </w:r>
    </w:p>
    <w:p w:rsidR="00851454" w:rsidRDefault="000D64AB" w:rsidP="00F92E10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F92E10">
        <w:rPr>
          <w:rFonts w:ascii="Garamond" w:hAnsi="Garamond"/>
          <w:sz w:val="26"/>
          <w:szCs w:val="26"/>
        </w:rPr>
        <w:t>IGR account</w:t>
      </w:r>
      <w:r w:rsidR="00F92E10">
        <w:rPr>
          <w:rFonts w:ascii="Garamond" w:hAnsi="Garamond"/>
          <w:sz w:val="26"/>
          <w:szCs w:val="26"/>
        </w:rPr>
        <w:t>ed</w:t>
      </w:r>
      <w:r w:rsidRPr="00F92E10">
        <w:rPr>
          <w:rFonts w:ascii="Garamond" w:hAnsi="Garamond"/>
          <w:sz w:val="26"/>
          <w:szCs w:val="26"/>
        </w:rPr>
        <w:t xml:space="preserve"> for </w:t>
      </w:r>
      <w:r w:rsidR="00F92E10">
        <w:rPr>
          <w:rFonts w:ascii="Garamond" w:hAnsi="Garamond"/>
          <w:sz w:val="26"/>
          <w:szCs w:val="26"/>
        </w:rPr>
        <w:t>9.8%</w:t>
      </w:r>
      <w:r w:rsidRPr="00F92E10">
        <w:rPr>
          <w:rFonts w:ascii="Garamond" w:hAnsi="Garamond"/>
          <w:sz w:val="26"/>
          <w:szCs w:val="26"/>
        </w:rPr>
        <w:t xml:space="preserve"> of the total</w:t>
      </w:r>
      <w:r w:rsidR="000F7F4F" w:rsidRPr="00F92E10">
        <w:rPr>
          <w:rFonts w:ascii="Garamond" w:hAnsi="Garamond"/>
          <w:sz w:val="26"/>
          <w:szCs w:val="26"/>
        </w:rPr>
        <w:t xml:space="preserve"> recurrent </w:t>
      </w:r>
      <w:r w:rsidRPr="00F92E10">
        <w:rPr>
          <w:rFonts w:ascii="Garamond" w:hAnsi="Garamond"/>
          <w:sz w:val="26"/>
          <w:szCs w:val="26"/>
        </w:rPr>
        <w:t xml:space="preserve">revenue </w:t>
      </w:r>
      <w:r w:rsidR="000F7F4F" w:rsidRPr="00F92E10">
        <w:rPr>
          <w:rFonts w:ascii="Garamond" w:hAnsi="Garamond"/>
          <w:sz w:val="26"/>
          <w:szCs w:val="26"/>
        </w:rPr>
        <w:t>of</w:t>
      </w:r>
      <w:r w:rsidRPr="00F92E10">
        <w:rPr>
          <w:rFonts w:ascii="Garamond" w:hAnsi="Garamond"/>
          <w:sz w:val="26"/>
          <w:szCs w:val="26"/>
        </w:rPr>
        <w:t xml:space="preserve"> the </w:t>
      </w:r>
      <w:r w:rsidR="000F7F4F" w:rsidRPr="00F92E10">
        <w:rPr>
          <w:rFonts w:ascii="Garamond" w:hAnsi="Garamond"/>
          <w:sz w:val="26"/>
          <w:szCs w:val="26"/>
        </w:rPr>
        <w:t>State</w:t>
      </w:r>
      <w:r w:rsidR="00F92E10">
        <w:rPr>
          <w:rFonts w:ascii="Garamond" w:hAnsi="Garamond"/>
          <w:sz w:val="26"/>
          <w:szCs w:val="26"/>
        </w:rPr>
        <w:t xml:space="preserve"> in 2014</w:t>
      </w:r>
      <w:r w:rsidRPr="00F92E10">
        <w:rPr>
          <w:rFonts w:ascii="Garamond" w:hAnsi="Garamond"/>
          <w:sz w:val="26"/>
          <w:szCs w:val="26"/>
        </w:rPr>
        <w:t xml:space="preserve">, </w:t>
      </w:r>
      <w:r w:rsidR="00F92E10">
        <w:rPr>
          <w:rFonts w:ascii="Garamond" w:hAnsi="Garamond"/>
          <w:sz w:val="26"/>
          <w:szCs w:val="26"/>
        </w:rPr>
        <w:t>with</w:t>
      </w:r>
      <w:r w:rsidRPr="00F92E10">
        <w:rPr>
          <w:rFonts w:ascii="Garamond" w:hAnsi="Garamond"/>
          <w:sz w:val="26"/>
          <w:szCs w:val="26"/>
        </w:rPr>
        <w:t xml:space="preserve"> </w:t>
      </w:r>
      <w:r w:rsidR="00F92E10">
        <w:rPr>
          <w:rFonts w:ascii="Garamond" w:hAnsi="Garamond"/>
          <w:sz w:val="26"/>
          <w:szCs w:val="26"/>
        </w:rPr>
        <w:t xml:space="preserve">around 90% financed from </w:t>
      </w:r>
      <w:r w:rsidR="000F7F4F" w:rsidRPr="00F92E10">
        <w:rPr>
          <w:rFonts w:ascii="Garamond" w:hAnsi="Garamond"/>
          <w:sz w:val="26"/>
          <w:szCs w:val="26"/>
        </w:rPr>
        <w:t>federation</w:t>
      </w:r>
      <w:r w:rsidRPr="00F92E10">
        <w:rPr>
          <w:rFonts w:ascii="Garamond" w:hAnsi="Garamond"/>
          <w:sz w:val="26"/>
          <w:szCs w:val="26"/>
        </w:rPr>
        <w:t xml:space="preserve"> </w:t>
      </w:r>
      <w:r w:rsidR="00F92E10">
        <w:rPr>
          <w:rFonts w:ascii="Garamond" w:hAnsi="Garamond"/>
          <w:sz w:val="26"/>
          <w:szCs w:val="26"/>
        </w:rPr>
        <w:t>revenues</w:t>
      </w:r>
      <w:r w:rsidRPr="00F92E10">
        <w:rPr>
          <w:rFonts w:ascii="Garamond" w:hAnsi="Garamond"/>
          <w:sz w:val="26"/>
          <w:szCs w:val="26"/>
        </w:rPr>
        <w:t xml:space="preserve">. </w:t>
      </w:r>
      <w:r w:rsidR="00F92E10">
        <w:rPr>
          <w:rFonts w:ascii="Garamond" w:hAnsi="Garamond"/>
          <w:sz w:val="26"/>
          <w:szCs w:val="26"/>
        </w:rPr>
        <w:t>Growth rate in the past 5 years was</w:t>
      </w:r>
      <w:r w:rsidR="001525BD" w:rsidRPr="00F92E10">
        <w:rPr>
          <w:rFonts w:ascii="Garamond" w:hAnsi="Garamond"/>
          <w:sz w:val="26"/>
          <w:szCs w:val="26"/>
        </w:rPr>
        <w:t xml:space="preserve"> 15.2</w:t>
      </w:r>
      <w:r w:rsidR="00F92E10">
        <w:rPr>
          <w:rFonts w:ascii="Garamond" w:hAnsi="Garamond"/>
          <w:sz w:val="26"/>
          <w:szCs w:val="26"/>
        </w:rPr>
        <w:t>%, reaching N5.2 billion in 2014,</w:t>
      </w:r>
      <w:r w:rsidR="001525BD" w:rsidRPr="00F92E10">
        <w:rPr>
          <w:rFonts w:ascii="Garamond" w:hAnsi="Garamond"/>
          <w:sz w:val="26"/>
          <w:szCs w:val="26"/>
        </w:rPr>
        <w:t xml:space="preserve"> from N3 billion </w:t>
      </w:r>
      <w:r w:rsidR="00F92E10">
        <w:rPr>
          <w:rFonts w:ascii="Garamond" w:hAnsi="Garamond"/>
          <w:sz w:val="26"/>
          <w:szCs w:val="26"/>
        </w:rPr>
        <w:t>in 2010</w:t>
      </w:r>
      <w:r w:rsidR="000F7F4F" w:rsidRPr="00F92E10">
        <w:rPr>
          <w:rFonts w:ascii="Garamond" w:hAnsi="Garamond"/>
          <w:sz w:val="26"/>
          <w:szCs w:val="26"/>
        </w:rPr>
        <w:t>.</w:t>
      </w:r>
      <w:r w:rsidR="00F92E10">
        <w:rPr>
          <w:rFonts w:ascii="Garamond" w:hAnsi="Garamond"/>
          <w:sz w:val="26"/>
          <w:szCs w:val="26"/>
        </w:rPr>
        <w:t xml:space="preserve"> The State’s average monthly IGR in 2014 was less than N500 million, while </w:t>
      </w:r>
      <w:proofErr w:type="gramStart"/>
      <w:r w:rsidR="00F92E10">
        <w:rPr>
          <w:rFonts w:ascii="Garamond" w:hAnsi="Garamond"/>
          <w:sz w:val="26"/>
          <w:szCs w:val="26"/>
        </w:rPr>
        <w:t>its</w:t>
      </w:r>
      <w:proofErr w:type="gramEnd"/>
      <w:r w:rsidR="00F92E10">
        <w:rPr>
          <w:rFonts w:ascii="Garamond" w:hAnsi="Garamond"/>
          <w:sz w:val="26"/>
          <w:szCs w:val="26"/>
        </w:rPr>
        <w:t xml:space="preserve"> per capita IGR was N1, 707.</w:t>
      </w:r>
    </w:p>
    <w:p w:rsidR="00F92E10" w:rsidRPr="006A6DDB" w:rsidRDefault="00F92E10" w:rsidP="00F92E10">
      <w:pPr>
        <w:jc w:val="center"/>
        <w:rPr>
          <w:rFonts w:ascii="Garamond" w:hAnsi="Garamond"/>
          <w:b/>
          <w:sz w:val="26"/>
          <w:szCs w:val="26"/>
        </w:rPr>
      </w:pPr>
      <w:r w:rsidRPr="006A6DDB">
        <w:rPr>
          <w:rFonts w:ascii="Garamond" w:hAnsi="Garamond"/>
          <w:b/>
          <w:sz w:val="26"/>
          <w:szCs w:val="26"/>
        </w:rPr>
        <w:t>IGR SNAPSHOT IN THE NORTH EAST ZONE (2014)</w:t>
      </w:r>
    </w:p>
    <w:tbl>
      <w:tblPr>
        <w:tblW w:w="10277" w:type="dxa"/>
        <w:jc w:val="center"/>
        <w:tblInd w:w="91" w:type="dxa"/>
        <w:tblLook w:val="04A0" w:firstRow="1" w:lastRow="0" w:firstColumn="1" w:lastColumn="0" w:noHBand="0" w:noVBand="1"/>
      </w:tblPr>
      <w:tblGrid>
        <w:gridCol w:w="737"/>
        <w:gridCol w:w="1464"/>
        <w:gridCol w:w="1633"/>
        <w:gridCol w:w="1776"/>
        <w:gridCol w:w="1281"/>
        <w:gridCol w:w="2177"/>
        <w:gridCol w:w="1209"/>
      </w:tblGrid>
      <w:tr w:rsidR="00F92E10" w:rsidRPr="006A6DDB" w:rsidTr="00B10CFD">
        <w:trPr>
          <w:trHeight w:val="900"/>
          <w:jc w:val="center"/>
        </w:trPr>
        <w:tc>
          <w:tcPr>
            <w:tcW w:w="737" w:type="dxa"/>
            <w:tcBorders>
              <w:top w:val="single" w:sz="4" w:space="0" w:color="4A452A"/>
              <w:left w:val="single" w:sz="4" w:space="0" w:color="4A452A"/>
              <w:bottom w:val="single" w:sz="4" w:space="0" w:color="4A452A"/>
              <w:right w:val="single" w:sz="4" w:space="0" w:color="4A452A"/>
            </w:tcBorders>
            <w:shd w:val="clear" w:color="000000" w:fill="F2F2F2"/>
            <w:noWrap/>
            <w:vAlign w:val="center"/>
            <w:hideMark/>
          </w:tcPr>
          <w:p w:rsidR="00F92E10" w:rsidRPr="006A6DDB" w:rsidRDefault="00F92E10" w:rsidP="00B10CFD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S/N</w:t>
            </w:r>
          </w:p>
        </w:tc>
        <w:tc>
          <w:tcPr>
            <w:tcW w:w="1464" w:type="dxa"/>
            <w:tcBorders>
              <w:top w:val="single" w:sz="4" w:space="0" w:color="4A452A"/>
              <w:left w:val="nil"/>
              <w:bottom w:val="single" w:sz="4" w:space="0" w:color="4A452A"/>
              <w:right w:val="single" w:sz="4" w:space="0" w:color="4A452A"/>
            </w:tcBorders>
            <w:shd w:val="clear" w:color="000000" w:fill="F2F2F2"/>
            <w:noWrap/>
            <w:vAlign w:val="center"/>
            <w:hideMark/>
          </w:tcPr>
          <w:p w:rsidR="00F92E10" w:rsidRPr="006A6DDB" w:rsidRDefault="00F92E10" w:rsidP="00B10CFD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STATE</w:t>
            </w:r>
          </w:p>
        </w:tc>
        <w:tc>
          <w:tcPr>
            <w:tcW w:w="1633" w:type="dxa"/>
            <w:tcBorders>
              <w:top w:val="single" w:sz="4" w:space="0" w:color="4A452A"/>
              <w:left w:val="nil"/>
              <w:bottom w:val="single" w:sz="4" w:space="0" w:color="4A452A"/>
              <w:right w:val="single" w:sz="4" w:space="0" w:color="4A452A"/>
            </w:tcBorders>
            <w:shd w:val="clear" w:color="000000" w:fill="F2F2F2"/>
            <w:vAlign w:val="center"/>
            <w:hideMark/>
          </w:tcPr>
          <w:p w:rsidR="00F92E10" w:rsidRPr="006A6DDB" w:rsidRDefault="00F92E10" w:rsidP="00B10CFD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MONTHLY IGR (N)</w:t>
            </w:r>
          </w:p>
        </w:tc>
        <w:tc>
          <w:tcPr>
            <w:tcW w:w="1776" w:type="dxa"/>
            <w:tcBorders>
              <w:top w:val="single" w:sz="4" w:space="0" w:color="4A452A"/>
              <w:left w:val="nil"/>
              <w:bottom w:val="single" w:sz="4" w:space="0" w:color="4A452A"/>
              <w:right w:val="single" w:sz="4" w:space="0" w:color="4A452A"/>
            </w:tcBorders>
            <w:shd w:val="clear" w:color="000000" w:fill="F2F2F2"/>
            <w:vAlign w:val="center"/>
            <w:hideMark/>
          </w:tcPr>
          <w:p w:rsidR="00F92E10" w:rsidRPr="006A6DDB" w:rsidRDefault="00F92E10" w:rsidP="00B10CFD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ANNUAL IGR (N)</w:t>
            </w:r>
          </w:p>
        </w:tc>
        <w:tc>
          <w:tcPr>
            <w:tcW w:w="1281" w:type="dxa"/>
            <w:tcBorders>
              <w:top w:val="single" w:sz="4" w:space="0" w:color="4A452A"/>
              <w:left w:val="nil"/>
              <w:bottom w:val="single" w:sz="4" w:space="0" w:color="4A452A"/>
              <w:right w:val="single" w:sz="4" w:space="0" w:color="4A452A"/>
            </w:tcBorders>
            <w:shd w:val="clear" w:color="000000" w:fill="F2F2F2"/>
            <w:vAlign w:val="center"/>
            <w:hideMark/>
          </w:tcPr>
          <w:p w:rsidR="00F92E10" w:rsidRPr="006A6DDB" w:rsidRDefault="00F92E10" w:rsidP="00B10CFD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5 YR GROWTH RATE</w:t>
            </w:r>
          </w:p>
        </w:tc>
        <w:tc>
          <w:tcPr>
            <w:tcW w:w="2177" w:type="dxa"/>
            <w:tcBorders>
              <w:top w:val="single" w:sz="4" w:space="0" w:color="4A452A"/>
              <w:left w:val="nil"/>
              <w:bottom w:val="single" w:sz="4" w:space="0" w:color="4A452A"/>
              <w:right w:val="single" w:sz="4" w:space="0" w:color="4A452A"/>
            </w:tcBorders>
            <w:shd w:val="clear" w:color="000000" w:fill="F2F2F2"/>
            <w:vAlign w:val="center"/>
            <w:hideMark/>
          </w:tcPr>
          <w:p w:rsidR="00F92E10" w:rsidRPr="006A6DDB" w:rsidRDefault="00F92E10" w:rsidP="00B10CFD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IGR/RECURRENT REVENUE (%)</w:t>
            </w:r>
          </w:p>
        </w:tc>
        <w:tc>
          <w:tcPr>
            <w:tcW w:w="1209" w:type="dxa"/>
            <w:tcBorders>
              <w:top w:val="single" w:sz="4" w:space="0" w:color="4A452A"/>
              <w:left w:val="nil"/>
              <w:bottom w:val="single" w:sz="4" w:space="0" w:color="4A452A"/>
              <w:right w:val="single" w:sz="4" w:space="0" w:color="4A452A"/>
            </w:tcBorders>
            <w:shd w:val="clear" w:color="000000" w:fill="F2F2F2"/>
            <w:vAlign w:val="center"/>
            <w:hideMark/>
          </w:tcPr>
          <w:p w:rsidR="00F92E10" w:rsidRPr="006A6DDB" w:rsidRDefault="00F92E10" w:rsidP="00B10CFD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IGR PER CAPITA (N)</w:t>
            </w:r>
          </w:p>
        </w:tc>
      </w:tr>
      <w:tr w:rsidR="00F92E10" w:rsidRPr="00F92E10" w:rsidTr="00B10CFD">
        <w:trPr>
          <w:trHeight w:val="315"/>
          <w:jc w:val="center"/>
        </w:trPr>
        <w:tc>
          <w:tcPr>
            <w:tcW w:w="737" w:type="dxa"/>
            <w:tcBorders>
              <w:top w:val="nil"/>
              <w:left w:val="single" w:sz="4" w:space="0" w:color="4A452A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F92E10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FF0000"/>
                <w:sz w:val="24"/>
                <w:szCs w:val="24"/>
              </w:rPr>
            </w:pPr>
            <w:r w:rsidRPr="00F92E10">
              <w:rPr>
                <w:rFonts w:ascii="Garamond" w:eastAsia="Times New Roman" w:hAnsi="Garamond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F92E10" w:rsidRDefault="00F92E10" w:rsidP="00B10CFD">
            <w:pPr>
              <w:spacing w:after="0" w:line="240" w:lineRule="auto"/>
              <w:rPr>
                <w:rFonts w:ascii="Garamond" w:eastAsia="Times New Roman" w:hAnsi="Garamond"/>
                <w:color w:val="FF0000"/>
                <w:sz w:val="24"/>
                <w:szCs w:val="24"/>
              </w:rPr>
            </w:pPr>
            <w:r w:rsidRPr="00F92E10">
              <w:rPr>
                <w:rFonts w:ascii="Garamond" w:eastAsia="Times New Roman" w:hAnsi="Garamond"/>
                <w:color w:val="FF0000"/>
                <w:sz w:val="24"/>
                <w:szCs w:val="24"/>
              </w:rPr>
              <w:t xml:space="preserve">GOMBE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F92E10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FF0000"/>
                <w:sz w:val="24"/>
                <w:szCs w:val="24"/>
              </w:rPr>
            </w:pPr>
            <w:r w:rsidRPr="00F92E10">
              <w:rPr>
                <w:rFonts w:ascii="Garamond" w:eastAsia="Times New Roman" w:hAnsi="Garamond"/>
                <w:color w:val="FF0000"/>
                <w:sz w:val="24"/>
                <w:szCs w:val="24"/>
              </w:rPr>
              <w:t xml:space="preserve">433,038,365.16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F92E10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FF0000"/>
                <w:sz w:val="24"/>
                <w:szCs w:val="24"/>
              </w:rPr>
            </w:pPr>
            <w:r w:rsidRPr="00F92E10">
              <w:rPr>
                <w:rFonts w:ascii="Garamond" w:eastAsia="Times New Roman" w:hAnsi="Garamond"/>
                <w:color w:val="FF0000"/>
                <w:sz w:val="24"/>
                <w:szCs w:val="24"/>
              </w:rPr>
              <w:t xml:space="preserve">5,196,460,381.93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F92E10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FF0000"/>
                <w:sz w:val="24"/>
                <w:szCs w:val="24"/>
              </w:rPr>
            </w:pPr>
            <w:r w:rsidRPr="00F92E10">
              <w:rPr>
                <w:rFonts w:ascii="Garamond" w:eastAsia="Times New Roman" w:hAnsi="Garamond"/>
                <w:color w:val="FF0000"/>
                <w:sz w:val="24"/>
                <w:szCs w:val="24"/>
              </w:rPr>
              <w:t>15.2%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F92E10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FF0000"/>
                <w:sz w:val="24"/>
                <w:szCs w:val="24"/>
              </w:rPr>
            </w:pPr>
            <w:r w:rsidRPr="00F92E10">
              <w:rPr>
                <w:rFonts w:ascii="Garamond" w:eastAsia="Times New Roman" w:hAnsi="Garamond"/>
                <w:color w:val="FF0000"/>
                <w:sz w:val="24"/>
                <w:szCs w:val="24"/>
              </w:rPr>
              <w:t>9.8%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F92E10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FF0000"/>
                <w:sz w:val="24"/>
                <w:szCs w:val="24"/>
              </w:rPr>
            </w:pPr>
            <w:r w:rsidRPr="00F92E10">
              <w:rPr>
                <w:rFonts w:ascii="Garamond" w:eastAsia="Times New Roman" w:hAnsi="Garamond"/>
                <w:color w:val="FF0000"/>
                <w:sz w:val="24"/>
                <w:szCs w:val="24"/>
              </w:rPr>
              <w:t xml:space="preserve">1,707.78 </w:t>
            </w:r>
          </w:p>
        </w:tc>
      </w:tr>
      <w:tr w:rsidR="00F92E10" w:rsidRPr="006A6DDB" w:rsidTr="00B10CFD">
        <w:trPr>
          <w:trHeight w:val="315"/>
          <w:jc w:val="center"/>
        </w:trPr>
        <w:tc>
          <w:tcPr>
            <w:tcW w:w="737" w:type="dxa"/>
            <w:tcBorders>
              <w:top w:val="nil"/>
              <w:left w:val="single" w:sz="4" w:space="0" w:color="4A452A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ADAMAWA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416,206,823.40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4,994,481,880.78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4.4%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8.9%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1,249.93 </w:t>
            </w:r>
          </w:p>
        </w:tc>
      </w:tr>
      <w:tr w:rsidR="00F92E10" w:rsidRPr="006A6DDB" w:rsidTr="00B10CFD">
        <w:trPr>
          <w:trHeight w:val="315"/>
          <w:jc w:val="center"/>
        </w:trPr>
        <w:tc>
          <w:tcPr>
            <w:tcW w:w="737" w:type="dxa"/>
            <w:tcBorders>
              <w:top w:val="nil"/>
              <w:left w:val="single" w:sz="4" w:space="0" w:color="4A452A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BAUCHI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404,454,432.07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4,853,453,184.87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9.3%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7.4%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798.27 </w:t>
            </w:r>
          </w:p>
        </w:tc>
      </w:tr>
      <w:tr w:rsidR="00F92E10" w:rsidRPr="006A6DDB" w:rsidTr="00B10CFD">
        <w:trPr>
          <w:trHeight w:val="315"/>
          <w:jc w:val="center"/>
        </w:trPr>
        <w:tc>
          <w:tcPr>
            <w:tcW w:w="737" w:type="dxa"/>
            <w:tcBorders>
              <w:top w:val="nil"/>
              <w:left w:val="single" w:sz="4" w:space="0" w:color="4A452A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TARABA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316,586,739.46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3,799,040,873.48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31.1%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7.2%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1,317.06 </w:t>
            </w:r>
          </w:p>
        </w:tc>
      </w:tr>
      <w:tr w:rsidR="00F92E10" w:rsidRPr="006A6DDB" w:rsidTr="00B10CFD">
        <w:trPr>
          <w:trHeight w:val="315"/>
          <w:jc w:val="center"/>
        </w:trPr>
        <w:tc>
          <w:tcPr>
            <w:tcW w:w="737" w:type="dxa"/>
            <w:tcBorders>
              <w:top w:val="nil"/>
              <w:left w:val="single" w:sz="4" w:space="0" w:color="4A452A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YOBE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256,148,346.74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3,073,780,160.87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-15.3%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>5.8%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6A6DDB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</w:rPr>
            </w:pPr>
            <w:r w:rsidRPr="006A6DDB">
              <w:rPr>
                <w:rFonts w:ascii="Garamond" w:eastAsia="Times New Roman" w:hAnsi="Garamond"/>
                <w:color w:val="000000"/>
                <w:sz w:val="24"/>
                <w:szCs w:val="24"/>
              </w:rPr>
              <w:t xml:space="preserve">1,005.57 </w:t>
            </w:r>
          </w:p>
        </w:tc>
      </w:tr>
      <w:tr w:rsidR="00F92E10" w:rsidRPr="00F92E10" w:rsidTr="00B10CFD">
        <w:trPr>
          <w:trHeight w:val="315"/>
          <w:jc w:val="center"/>
        </w:trPr>
        <w:tc>
          <w:tcPr>
            <w:tcW w:w="737" w:type="dxa"/>
            <w:tcBorders>
              <w:top w:val="nil"/>
              <w:left w:val="single" w:sz="4" w:space="0" w:color="4A452A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F92E10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</w:rPr>
            </w:pPr>
            <w:r w:rsidRPr="00F92E10">
              <w:rPr>
                <w:rFonts w:ascii="Garamond" w:eastAsia="Times New Roman" w:hAnsi="Garamond"/>
                <w:sz w:val="24"/>
                <w:szCs w:val="24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F92E10" w:rsidRDefault="00F92E10" w:rsidP="00B10CFD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</w:rPr>
            </w:pPr>
            <w:r w:rsidRPr="00F92E10">
              <w:rPr>
                <w:rFonts w:ascii="Garamond" w:eastAsia="Times New Roman" w:hAnsi="Garamond"/>
                <w:sz w:val="24"/>
                <w:szCs w:val="24"/>
              </w:rPr>
              <w:t xml:space="preserve">BORNO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F92E10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</w:rPr>
            </w:pPr>
            <w:r w:rsidRPr="00F92E10">
              <w:rPr>
                <w:rFonts w:ascii="Garamond" w:eastAsia="Times New Roman" w:hAnsi="Garamond"/>
                <w:sz w:val="24"/>
                <w:szCs w:val="24"/>
              </w:rPr>
              <w:t xml:space="preserve">230,064,481.58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F92E10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</w:rPr>
            </w:pPr>
            <w:r w:rsidRPr="00F92E10">
              <w:rPr>
                <w:rFonts w:ascii="Garamond" w:eastAsia="Times New Roman" w:hAnsi="Garamond"/>
                <w:sz w:val="24"/>
                <w:szCs w:val="24"/>
              </w:rPr>
              <w:t xml:space="preserve">2,760,773,778.99 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F92E10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</w:rPr>
            </w:pPr>
            <w:r w:rsidRPr="00F92E10">
              <w:rPr>
                <w:rFonts w:ascii="Garamond" w:eastAsia="Times New Roman" w:hAnsi="Garamond"/>
                <w:sz w:val="24"/>
                <w:szCs w:val="24"/>
              </w:rPr>
              <w:t>7.0%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F92E10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</w:rPr>
            </w:pPr>
            <w:r w:rsidRPr="00F92E10">
              <w:rPr>
                <w:rFonts w:ascii="Garamond" w:eastAsia="Times New Roman" w:hAnsi="Garamond"/>
                <w:sz w:val="24"/>
                <w:szCs w:val="24"/>
              </w:rPr>
              <w:t>4.2%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4A452A"/>
              <w:right w:val="single" w:sz="4" w:space="0" w:color="4A452A"/>
            </w:tcBorders>
            <w:shd w:val="clear" w:color="auto" w:fill="auto"/>
            <w:noWrap/>
            <w:vAlign w:val="bottom"/>
            <w:hideMark/>
          </w:tcPr>
          <w:p w:rsidR="00F92E10" w:rsidRPr="00F92E10" w:rsidRDefault="00F92E10" w:rsidP="00B10CFD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</w:rPr>
            </w:pPr>
            <w:r w:rsidRPr="00F92E10">
              <w:rPr>
                <w:rFonts w:ascii="Garamond" w:eastAsia="Times New Roman" w:hAnsi="Garamond"/>
                <w:sz w:val="24"/>
                <w:szCs w:val="24"/>
              </w:rPr>
              <w:t xml:space="preserve">506.54 </w:t>
            </w:r>
          </w:p>
        </w:tc>
      </w:tr>
    </w:tbl>
    <w:p w:rsidR="00F92E10" w:rsidRPr="00F92E10" w:rsidRDefault="00F92E10" w:rsidP="00F92E10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F369C7" w:rsidRPr="00F92E10" w:rsidRDefault="00851454" w:rsidP="00F92E10">
      <w:pPr>
        <w:spacing w:line="360" w:lineRule="auto"/>
        <w:rPr>
          <w:rFonts w:ascii="Garamond" w:hAnsi="Garamond"/>
          <w:sz w:val="26"/>
          <w:szCs w:val="26"/>
        </w:rPr>
      </w:pPr>
      <w:r w:rsidRPr="00F92E10">
        <w:rPr>
          <w:rFonts w:ascii="Garamond" w:hAnsi="Garamond"/>
          <w:sz w:val="26"/>
          <w:szCs w:val="26"/>
        </w:rPr>
        <w:t xml:space="preserve">Significant </w:t>
      </w:r>
      <w:r w:rsidR="00D44DA7" w:rsidRPr="00F92E10">
        <w:rPr>
          <w:rFonts w:ascii="Garamond" w:hAnsi="Garamond"/>
          <w:sz w:val="26"/>
          <w:szCs w:val="26"/>
        </w:rPr>
        <w:t>millstones a</w:t>
      </w:r>
      <w:r w:rsidR="000D64AB" w:rsidRPr="00F92E10">
        <w:rPr>
          <w:rFonts w:ascii="Garamond" w:hAnsi="Garamond"/>
          <w:sz w:val="26"/>
          <w:szCs w:val="26"/>
        </w:rPr>
        <w:t>chieved:</w:t>
      </w:r>
    </w:p>
    <w:p w:rsidR="00F369C7" w:rsidRPr="00F92E10" w:rsidRDefault="00F92E10" w:rsidP="00F92E10">
      <w:pPr>
        <w:pStyle w:val="ListParagraph"/>
        <w:numPr>
          <w:ilvl w:val="0"/>
          <w:numId w:val="7"/>
        </w:numPr>
        <w:spacing w:line="36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Measures initiated</w:t>
      </w:r>
      <w:r w:rsidR="00F369C7" w:rsidRPr="00F92E10">
        <w:rPr>
          <w:rFonts w:ascii="Garamond" w:hAnsi="Garamond"/>
          <w:sz w:val="26"/>
          <w:szCs w:val="26"/>
        </w:rPr>
        <w:t xml:space="preserve"> to </w:t>
      </w:r>
      <w:r w:rsidR="00923B03">
        <w:rPr>
          <w:rFonts w:ascii="Garamond" w:hAnsi="Garamond"/>
          <w:sz w:val="26"/>
          <w:szCs w:val="26"/>
        </w:rPr>
        <w:t>improve tax mobilization in the</w:t>
      </w:r>
      <w:r w:rsidR="00F369C7" w:rsidRPr="00F92E10">
        <w:rPr>
          <w:rFonts w:ascii="Garamond" w:hAnsi="Garamond"/>
          <w:sz w:val="26"/>
          <w:szCs w:val="26"/>
        </w:rPr>
        <w:t xml:space="preserve"> informal sector.</w:t>
      </w:r>
    </w:p>
    <w:p w:rsidR="00F369C7" w:rsidRPr="00F92E10" w:rsidRDefault="000F7F4F" w:rsidP="00F92E10">
      <w:pPr>
        <w:pStyle w:val="ListParagraph"/>
        <w:numPr>
          <w:ilvl w:val="0"/>
          <w:numId w:val="7"/>
        </w:numPr>
        <w:spacing w:line="360" w:lineRule="auto"/>
        <w:rPr>
          <w:rFonts w:ascii="Garamond" w:hAnsi="Garamond"/>
          <w:sz w:val="26"/>
          <w:szCs w:val="26"/>
        </w:rPr>
      </w:pPr>
      <w:r w:rsidRPr="00F92E10">
        <w:rPr>
          <w:rFonts w:ascii="Garamond" w:hAnsi="Garamond"/>
          <w:sz w:val="26"/>
          <w:szCs w:val="26"/>
        </w:rPr>
        <w:t>Design of a</w:t>
      </w:r>
      <w:r w:rsidR="00F369C7" w:rsidRPr="00F92E10">
        <w:rPr>
          <w:rFonts w:ascii="Garamond" w:hAnsi="Garamond"/>
          <w:sz w:val="26"/>
          <w:szCs w:val="26"/>
        </w:rPr>
        <w:t xml:space="preserve"> road map for IGR</w:t>
      </w:r>
      <w:r w:rsidRPr="00F92E10">
        <w:rPr>
          <w:rFonts w:ascii="Garamond" w:hAnsi="Garamond"/>
          <w:sz w:val="26"/>
          <w:szCs w:val="26"/>
        </w:rPr>
        <w:t xml:space="preserve"> generation</w:t>
      </w:r>
      <w:r w:rsidR="00F369C7" w:rsidRPr="00F92E10">
        <w:rPr>
          <w:rFonts w:ascii="Garamond" w:hAnsi="Garamond"/>
          <w:sz w:val="26"/>
          <w:szCs w:val="26"/>
        </w:rPr>
        <w:t xml:space="preserve"> in </w:t>
      </w:r>
      <w:r w:rsidR="00070E7B" w:rsidRPr="00F92E10">
        <w:rPr>
          <w:rFonts w:ascii="Garamond" w:hAnsi="Garamond"/>
          <w:sz w:val="26"/>
          <w:szCs w:val="26"/>
        </w:rPr>
        <w:t>the State</w:t>
      </w:r>
      <w:r w:rsidR="00F369C7" w:rsidRPr="00F92E10">
        <w:rPr>
          <w:rFonts w:ascii="Garamond" w:hAnsi="Garamond"/>
          <w:sz w:val="26"/>
          <w:szCs w:val="26"/>
        </w:rPr>
        <w:t>.</w:t>
      </w:r>
    </w:p>
    <w:p w:rsidR="00F369C7" w:rsidRPr="00F92E10" w:rsidRDefault="00923B03" w:rsidP="00F92E10">
      <w:pPr>
        <w:pStyle w:val="ListParagraph"/>
        <w:numPr>
          <w:ilvl w:val="0"/>
          <w:numId w:val="7"/>
        </w:numPr>
        <w:spacing w:line="36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Law enforcement against tax defaulters</w:t>
      </w:r>
    </w:p>
    <w:p w:rsidR="00F369C7" w:rsidRPr="00F92E10" w:rsidRDefault="00070E7B" w:rsidP="00F92E10">
      <w:pPr>
        <w:pStyle w:val="ListParagraph"/>
        <w:numPr>
          <w:ilvl w:val="0"/>
          <w:numId w:val="7"/>
        </w:numPr>
        <w:spacing w:line="360" w:lineRule="auto"/>
        <w:rPr>
          <w:rFonts w:ascii="Garamond" w:hAnsi="Garamond"/>
          <w:sz w:val="26"/>
          <w:szCs w:val="26"/>
        </w:rPr>
      </w:pPr>
      <w:r w:rsidRPr="00F92E10">
        <w:rPr>
          <w:rFonts w:ascii="Garamond" w:hAnsi="Garamond"/>
          <w:sz w:val="26"/>
          <w:szCs w:val="26"/>
        </w:rPr>
        <w:t>Payments of taxes through commercial banks</w:t>
      </w:r>
      <w:r w:rsidR="00923B03">
        <w:rPr>
          <w:rFonts w:ascii="Garamond" w:hAnsi="Garamond"/>
          <w:sz w:val="26"/>
          <w:szCs w:val="26"/>
        </w:rPr>
        <w:t xml:space="preserve"> and use of e-payment channels</w:t>
      </w:r>
    </w:p>
    <w:p w:rsidR="000D64AB" w:rsidRPr="00F92E10" w:rsidRDefault="00F369C7" w:rsidP="00F92E10">
      <w:pPr>
        <w:pStyle w:val="ListParagraph"/>
        <w:numPr>
          <w:ilvl w:val="0"/>
          <w:numId w:val="7"/>
        </w:numPr>
        <w:spacing w:line="360" w:lineRule="auto"/>
        <w:rPr>
          <w:rFonts w:ascii="Garamond" w:hAnsi="Garamond"/>
          <w:sz w:val="26"/>
          <w:szCs w:val="26"/>
        </w:rPr>
      </w:pPr>
      <w:r w:rsidRPr="00F92E10">
        <w:rPr>
          <w:rFonts w:ascii="Garamond" w:hAnsi="Garamond"/>
          <w:sz w:val="26"/>
          <w:szCs w:val="26"/>
        </w:rPr>
        <w:t xml:space="preserve">Each LGA in the </w:t>
      </w:r>
      <w:r w:rsidR="000F7F4F" w:rsidRPr="00F92E10">
        <w:rPr>
          <w:rFonts w:ascii="Garamond" w:hAnsi="Garamond"/>
          <w:sz w:val="26"/>
          <w:szCs w:val="26"/>
        </w:rPr>
        <w:t>State has a tax</w:t>
      </w:r>
      <w:r w:rsidRPr="00F92E10">
        <w:rPr>
          <w:rFonts w:ascii="Garamond" w:hAnsi="Garamond"/>
          <w:sz w:val="26"/>
          <w:szCs w:val="26"/>
        </w:rPr>
        <w:t xml:space="preserve"> </w:t>
      </w:r>
      <w:r w:rsidR="000D64AB" w:rsidRPr="00F92E10">
        <w:rPr>
          <w:rFonts w:ascii="Garamond" w:hAnsi="Garamond"/>
          <w:sz w:val="26"/>
          <w:szCs w:val="26"/>
        </w:rPr>
        <w:t>office, which</w:t>
      </w:r>
      <w:r w:rsidRPr="00F92E10">
        <w:rPr>
          <w:rFonts w:ascii="Garamond" w:hAnsi="Garamond"/>
          <w:sz w:val="26"/>
          <w:szCs w:val="26"/>
        </w:rPr>
        <w:t xml:space="preserve"> makes it easier for them to collect taxes.</w:t>
      </w:r>
    </w:p>
    <w:p w:rsidR="00F369C7" w:rsidRPr="00923B03" w:rsidRDefault="00923B03" w:rsidP="00F92E10">
      <w:pPr>
        <w:spacing w:line="360" w:lineRule="auto"/>
        <w:rPr>
          <w:rFonts w:ascii="Garamond" w:hAnsi="Garamond"/>
          <w:b/>
          <w:sz w:val="26"/>
          <w:szCs w:val="26"/>
        </w:rPr>
      </w:pPr>
      <w:r w:rsidRPr="00923B03">
        <w:rPr>
          <w:rFonts w:ascii="Garamond" w:hAnsi="Garamond"/>
          <w:b/>
          <w:sz w:val="26"/>
          <w:szCs w:val="26"/>
        </w:rPr>
        <w:lastRenderedPageBreak/>
        <w:t xml:space="preserve">Major Challenges: </w:t>
      </w:r>
    </w:p>
    <w:p w:rsidR="00F369C7" w:rsidRPr="00F92E10" w:rsidRDefault="00923B03" w:rsidP="00923B0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Insufficient</w:t>
      </w:r>
      <w:r w:rsidR="00070E7B" w:rsidRPr="00F92E10">
        <w:rPr>
          <w:rFonts w:ascii="Garamond" w:hAnsi="Garamond"/>
          <w:sz w:val="26"/>
          <w:szCs w:val="26"/>
        </w:rPr>
        <w:t xml:space="preserve"> professional staff</w:t>
      </w:r>
    </w:p>
    <w:p w:rsidR="00F369C7" w:rsidRPr="00F92E10" w:rsidRDefault="00070E7B" w:rsidP="00923B0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F92E10">
        <w:rPr>
          <w:rFonts w:ascii="Garamond" w:hAnsi="Garamond"/>
          <w:sz w:val="26"/>
          <w:szCs w:val="26"/>
        </w:rPr>
        <w:t>Significant l</w:t>
      </w:r>
      <w:r w:rsidR="00F369C7" w:rsidRPr="00F92E10">
        <w:rPr>
          <w:rFonts w:ascii="Garamond" w:hAnsi="Garamond"/>
          <w:sz w:val="26"/>
          <w:szCs w:val="26"/>
        </w:rPr>
        <w:t>eakages</w:t>
      </w:r>
      <w:r w:rsidRPr="00F92E10">
        <w:rPr>
          <w:rFonts w:ascii="Garamond" w:hAnsi="Garamond"/>
          <w:sz w:val="26"/>
          <w:szCs w:val="26"/>
        </w:rPr>
        <w:t xml:space="preserve"> and l</w:t>
      </w:r>
      <w:r w:rsidR="00F369C7" w:rsidRPr="00F92E10">
        <w:rPr>
          <w:rFonts w:ascii="Garamond" w:hAnsi="Garamond"/>
          <w:sz w:val="26"/>
          <w:szCs w:val="26"/>
        </w:rPr>
        <w:t>ack of transparency in governance</w:t>
      </w:r>
      <w:r w:rsidRPr="00F92E10">
        <w:rPr>
          <w:rFonts w:ascii="Garamond" w:hAnsi="Garamond"/>
          <w:sz w:val="26"/>
          <w:szCs w:val="26"/>
        </w:rPr>
        <w:t xml:space="preserve"> d</w:t>
      </w:r>
      <w:r w:rsidR="00F369C7" w:rsidRPr="00F92E10">
        <w:rPr>
          <w:rFonts w:ascii="Garamond" w:hAnsi="Garamond"/>
          <w:sz w:val="26"/>
          <w:szCs w:val="26"/>
        </w:rPr>
        <w:t>ue to the misappropriation of allo</w:t>
      </w:r>
      <w:r w:rsidR="00923B03">
        <w:rPr>
          <w:rFonts w:ascii="Garamond" w:hAnsi="Garamond"/>
          <w:sz w:val="26"/>
          <w:szCs w:val="26"/>
        </w:rPr>
        <w:t xml:space="preserve">cations by previous governments has led to </w:t>
      </w:r>
      <w:r w:rsidR="00355410">
        <w:rPr>
          <w:rFonts w:ascii="Garamond" w:hAnsi="Garamond"/>
          <w:sz w:val="26"/>
          <w:szCs w:val="26"/>
        </w:rPr>
        <w:t>increased distrust</w:t>
      </w:r>
      <w:r w:rsidR="00355410" w:rsidRPr="00F92E10">
        <w:rPr>
          <w:rFonts w:ascii="Garamond" w:hAnsi="Garamond"/>
          <w:sz w:val="26"/>
          <w:szCs w:val="26"/>
        </w:rPr>
        <w:t xml:space="preserve"> </w:t>
      </w:r>
      <w:r w:rsidR="00355410">
        <w:rPr>
          <w:rFonts w:ascii="Garamond" w:hAnsi="Garamond"/>
          <w:sz w:val="26"/>
          <w:szCs w:val="26"/>
        </w:rPr>
        <w:t xml:space="preserve">from </w:t>
      </w:r>
      <w:r w:rsidR="00923B03" w:rsidRPr="00F92E10">
        <w:rPr>
          <w:rFonts w:ascii="Garamond" w:hAnsi="Garamond"/>
          <w:sz w:val="26"/>
          <w:szCs w:val="26"/>
        </w:rPr>
        <w:t>taxpayers</w:t>
      </w:r>
      <w:r w:rsidR="00923B03">
        <w:rPr>
          <w:rFonts w:ascii="Garamond" w:hAnsi="Garamond"/>
          <w:sz w:val="26"/>
          <w:szCs w:val="26"/>
        </w:rPr>
        <w:t>.</w:t>
      </w:r>
    </w:p>
    <w:p w:rsidR="00F369C7" w:rsidRPr="00F92E10" w:rsidRDefault="00F369C7" w:rsidP="00923B0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F92E10">
        <w:rPr>
          <w:rFonts w:ascii="Garamond" w:hAnsi="Garamond"/>
          <w:sz w:val="26"/>
          <w:szCs w:val="26"/>
        </w:rPr>
        <w:t xml:space="preserve">Noncompliance with information technology, due to the lack of trust between </w:t>
      </w:r>
      <w:r w:rsidR="004430E7" w:rsidRPr="00F92E10">
        <w:rPr>
          <w:rFonts w:ascii="Garamond" w:hAnsi="Garamond"/>
          <w:sz w:val="26"/>
          <w:szCs w:val="26"/>
        </w:rPr>
        <w:t>taxpayers</w:t>
      </w:r>
      <w:r w:rsidRPr="00F92E10">
        <w:rPr>
          <w:rFonts w:ascii="Garamond" w:hAnsi="Garamond"/>
          <w:sz w:val="26"/>
          <w:szCs w:val="26"/>
        </w:rPr>
        <w:t xml:space="preserve"> and tax officers.</w:t>
      </w:r>
    </w:p>
    <w:p w:rsidR="00F369C7" w:rsidRDefault="00F369C7" w:rsidP="00923B0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F92E10">
        <w:rPr>
          <w:rFonts w:ascii="Garamond" w:hAnsi="Garamond"/>
          <w:sz w:val="26"/>
          <w:szCs w:val="26"/>
        </w:rPr>
        <w:t xml:space="preserve">Board lacks </w:t>
      </w:r>
      <w:r w:rsidR="00923B03">
        <w:rPr>
          <w:rFonts w:ascii="Garamond" w:hAnsi="Garamond"/>
          <w:sz w:val="26"/>
          <w:szCs w:val="26"/>
        </w:rPr>
        <w:t>administrative</w:t>
      </w:r>
      <w:r w:rsidR="00923B03" w:rsidRPr="00F92E10">
        <w:rPr>
          <w:rFonts w:ascii="Garamond" w:hAnsi="Garamond"/>
          <w:sz w:val="26"/>
          <w:szCs w:val="26"/>
        </w:rPr>
        <w:t xml:space="preserve"> and finance </w:t>
      </w:r>
      <w:r w:rsidRPr="00F92E10">
        <w:rPr>
          <w:rFonts w:ascii="Garamond" w:hAnsi="Garamond"/>
          <w:sz w:val="26"/>
          <w:szCs w:val="26"/>
        </w:rPr>
        <w:t xml:space="preserve">autonomy. The </w:t>
      </w:r>
      <w:r w:rsidR="00923B03" w:rsidRPr="00F92E10">
        <w:rPr>
          <w:rFonts w:ascii="Garamond" w:hAnsi="Garamond"/>
          <w:sz w:val="26"/>
          <w:szCs w:val="26"/>
        </w:rPr>
        <w:t xml:space="preserve">Board </w:t>
      </w:r>
      <w:r w:rsidRPr="00F92E10">
        <w:rPr>
          <w:rFonts w:ascii="Garamond" w:hAnsi="Garamond"/>
          <w:sz w:val="26"/>
          <w:szCs w:val="26"/>
        </w:rPr>
        <w:t xml:space="preserve">is funded by the Ministry of finance, </w:t>
      </w:r>
      <w:r w:rsidR="004430E7" w:rsidRPr="00F92E10">
        <w:rPr>
          <w:rFonts w:ascii="Garamond" w:hAnsi="Garamond"/>
          <w:sz w:val="26"/>
          <w:szCs w:val="26"/>
        </w:rPr>
        <w:t>ma</w:t>
      </w:r>
      <w:r w:rsidR="00923B03">
        <w:rPr>
          <w:rFonts w:ascii="Garamond" w:hAnsi="Garamond"/>
          <w:sz w:val="26"/>
          <w:szCs w:val="26"/>
        </w:rPr>
        <w:t>king it difficult for the Board</w:t>
      </w:r>
      <w:r w:rsidR="00923B03" w:rsidRPr="00F92E10">
        <w:rPr>
          <w:rFonts w:ascii="Garamond" w:hAnsi="Garamond"/>
          <w:sz w:val="26"/>
          <w:szCs w:val="26"/>
        </w:rPr>
        <w:t xml:space="preserve"> </w:t>
      </w:r>
      <w:r w:rsidR="004430E7" w:rsidRPr="00F92E10">
        <w:rPr>
          <w:rFonts w:ascii="Garamond" w:hAnsi="Garamond"/>
          <w:sz w:val="26"/>
          <w:szCs w:val="26"/>
        </w:rPr>
        <w:t>to access funds in a timely manner</w:t>
      </w:r>
      <w:r w:rsidRPr="00F92E10">
        <w:rPr>
          <w:rFonts w:ascii="Garamond" w:hAnsi="Garamond"/>
          <w:sz w:val="26"/>
          <w:szCs w:val="26"/>
        </w:rPr>
        <w:t>.</w:t>
      </w:r>
    </w:p>
    <w:p w:rsidR="00923B03" w:rsidRPr="00923B03" w:rsidRDefault="00923B03" w:rsidP="00923B03">
      <w:pPr>
        <w:pStyle w:val="ListParagraph"/>
        <w:spacing w:line="360" w:lineRule="auto"/>
        <w:rPr>
          <w:rFonts w:ascii="Garamond" w:hAnsi="Garamond"/>
          <w:sz w:val="4"/>
          <w:szCs w:val="26"/>
        </w:rPr>
      </w:pPr>
    </w:p>
    <w:p w:rsidR="003319D3" w:rsidRPr="00F92E10" w:rsidRDefault="00923B03" w:rsidP="00923B03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STATE”S ACTION PLAN</w:t>
      </w:r>
    </w:p>
    <w:tbl>
      <w:tblPr>
        <w:tblStyle w:val="TableGrid"/>
        <w:tblW w:w="9827" w:type="dxa"/>
        <w:jc w:val="center"/>
        <w:tblLook w:val="04A0" w:firstRow="1" w:lastRow="0" w:firstColumn="1" w:lastColumn="0" w:noHBand="0" w:noVBand="1"/>
      </w:tblPr>
      <w:tblGrid>
        <w:gridCol w:w="713"/>
        <w:gridCol w:w="2821"/>
        <w:gridCol w:w="2481"/>
        <w:gridCol w:w="1635"/>
        <w:gridCol w:w="2177"/>
      </w:tblGrid>
      <w:tr w:rsidR="00CD60C6" w:rsidRPr="00F92E10" w:rsidTr="00923B03">
        <w:trPr>
          <w:jc w:val="center"/>
        </w:trPr>
        <w:tc>
          <w:tcPr>
            <w:tcW w:w="611" w:type="dxa"/>
            <w:shd w:val="pct5" w:color="auto" w:fill="auto"/>
          </w:tcPr>
          <w:p w:rsidR="00CD60C6" w:rsidRPr="00F92E10" w:rsidRDefault="00070E7B" w:rsidP="00923B03">
            <w:pPr>
              <w:spacing w:line="276" w:lineRule="auto"/>
              <w:rPr>
                <w:rFonts w:ascii="Garamond" w:hAnsi="Garamond"/>
                <w:b/>
                <w:sz w:val="26"/>
                <w:szCs w:val="26"/>
              </w:rPr>
            </w:pPr>
            <w:r w:rsidRPr="00F92E10">
              <w:rPr>
                <w:rFonts w:ascii="Garamond" w:hAnsi="Garamond"/>
                <w:b/>
                <w:sz w:val="26"/>
                <w:szCs w:val="26"/>
              </w:rPr>
              <w:t>S/N</w:t>
            </w:r>
          </w:p>
        </w:tc>
        <w:tc>
          <w:tcPr>
            <w:tcW w:w="2869" w:type="dxa"/>
            <w:shd w:val="pct5" w:color="auto" w:fill="auto"/>
          </w:tcPr>
          <w:p w:rsidR="00CD60C6" w:rsidRPr="00F92E10" w:rsidRDefault="00CD60C6" w:rsidP="00923B03">
            <w:pPr>
              <w:spacing w:line="276" w:lineRule="auto"/>
              <w:rPr>
                <w:rFonts w:ascii="Garamond" w:hAnsi="Garamond"/>
                <w:b/>
                <w:sz w:val="26"/>
                <w:szCs w:val="26"/>
              </w:rPr>
            </w:pPr>
            <w:r w:rsidRPr="00F92E10">
              <w:rPr>
                <w:rFonts w:ascii="Garamond" w:hAnsi="Garamond"/>
                <w:b/>
                <w:sz w:val="26"/>
                <w:szCs w:val="26"/>
              </w:rPr>
              <w:t xml:space="preserve">Identified Goals </w:t>
            </w:r>
          </w:p>
        </w:tc>
        <w:tc>
          <w:tcPr>
            <w:tcW w:w="2508" w:type="dxa"/>
            <w:shd w:val="pct5" w:color="auto" w:fill="auto"/>
          </w:tcPr>
          <w:p w:rsidR="00CD60C6" w:rsidRPr="00F92E10" w:rsidRDefault="00CD60C6" w:rsidP="00923B03">
            <w:pPr>
              <w:spacing w:line="276" w:lineRule="auto"/>
              <w:rPr>
                <w:rFonts w:ascii="Garamond" w:hAnsi="Garamond"/>
                <w:b/>
                <w:sz w:val="26"/>
                <w:szCs w:val="26"/>
              </w:rPr>
            </w:pPr>
            <w:r w:rsidRPr="00F92E10">
              <w:rPr>
                <w:rFonts w:ascii="Garamond" w:hAnsi="Garamond"/>
                <w:b/>
                <w:sz w:val="26"/>
                <w:szCs w:val="26"/>
              </w:rPr>
              <w:t>Action Required</w:t>
            </w:r>
          </w:p>
        </w:tc>
        <w:tc>
          <w:tcPr>
            <w:tcW w:w="1643" w:type="dxa"/>
            <w:shd w:val="pct5" w:color="auto" w:fill="auto"/>
          </w:tcPr>
          <w:p w:rsidR="00CD60C6" w:rsidRPr="00F92E10" w:rsidRDefault="00CD60C6" w:rsidP="00923B03">
            <w:pPr>
              <w:spacing w:line="276" w:lineRule="auto"/>
              <w:rPr>
                <w:rFonts w:ascii="Garamond" w:hAnsi="Garamond"/>
                <w:b/>
                <w:sz w:val="26"/>
                <w:szCs w:val="26"/>
              </w:rPr>
            </w:pPr>
            <w:r w:rsidRPr="00F92E10">
              <w:rPr>
                <w:rFonts w:ascii="Garamond" w:hAnsi="Garamond"/>
                <w:b/>
                <w:sz w:val="26"/>
                <w:szCs w:val="26"/>
              </w:rPr>
              <w:t>Timeline</w:t>
            </w:r>
          </w:p>
        </w:tc>
        <w:tc>
          <w:tcPr>
            <w:tcW w:w="2196" w:type="dxa"/>
            <w:shd w:val="pct5" w:color="auto" w:fill="auto"/>
          </w:tcPr>
          <w:p w:rsidR="00CD60C6" w:rsidRPr="00F92E10" w:rsidRDefault="00CD60C6" w:rsidP="00923B03">
            <w:pPr>
              <w:spacing w:line="276" w:lineRule="auto"/>
              <w:rPr>
                <w:rFonts w:ascii="Garamond" w:hAnsi="Garamond"/>
                <w:b/>
                <w:sz w:val="26"/>
                <w:szCs w:val="26"/>
              </w:rPr>
            </w:pPr>
            <w:r w:rsidRPr="00F92E10">
              <w:rPr>
                <w:rFonts w:ascii="Garamond" w:hAnsi="Garamond"/>
                <w:b/>
                <w:sz w:val="26"/>
                <w:szCs w:val="26"/>
              </w:rPr>
              <w:t>Responsibility</w:t>
            </w:r>
          </w:p>
        </w:tc>
      </w:tr>
      <w:tr w:rsidR="00CD60C6" w:rsidRPr="00F92E10" w:rsidTr="00070E7B">
        <w:trPr>
          <w:jc w:val="center"/>
        </w:trPr>
        <w:tc>
          <w:tcPr>
            <w:tcW w:w="611" w:type="dxa"/>
          </w:tcPr>
          <w:p w:rsidR="00CD60C6" w:rsidRPr="00F92E10" w:rsidRDefault="00CD60C6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>1</w:t>
            </w:r>
          </w:p>
        </w:tc>
        <w:tc>
          <w:tcPr>
            <w:tcW w:w="2869" w:type="dxa"/>
          </w:tcPr>
          <w:p w:rsidR="00CD60C6" w:rsidRPr="00F92E10" w:rsidRDefault="00CD60C6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>Granting full autonomy to BIR</w:t>
            </w:r>
          </w:p>
        </w:tc>
        <w:tc>
          <w:tcPr>
            <w:tcW w:w="2508" w:type="dxa"/>
          </w:tcPr>
          <w:p w:rsidR="00CD60C6" w:rsidRPr="00F92E10" w:rsidRDefault="00494DF2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>Enactment of enabling law</w:t>
            </w:r>
          </w:p>
        </w:tc>
        <w:tc>
          <w:tcPr>
            <w:tcW w:w="1643" w:type="dxa"/>
          </w:tcPr>
          <w:p w:rsidR="00CD60C6" w:rsidRPr="00F92E10" w:rsidRDefault="00494DF2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>3</w:t>
            </w:r>
            <w:r w:rsidRPr="00F92E10">
              <w:rPr>
                <w:rFonts w:ascii="Garamond" w:hAnsi="Garamond"/>
                <w:sz w:val="26"/>
                <w:szCs w:val="26"/>
                <w:vertAlign w:val="superscript"/>
              </w:rPr>
              <w:t>rd</w:t>
            </w:r>
            <w:r w:rsidRPr="00F92E10">
              <w:rPr>
                <w:rFonts w:ascii="Garamond" w:hAnsi="Garamond"/>
                <w:sz w:val="26"/>
                <w:szCs w:val="26"/>
              </w:rPr>
              <w:t xml:space="preserve"> week of December 2015</w:t>
            </w:r>
          </w:p>
        </w:tc>
        <w:tc>
          <w:tcPr>
            <w:tcW w:w="2196" w:type="dxa"/>
          </w:tcPr>
          <w:p w:rsidR="00494DF2" w:rsidRPr="00F92E10" w:rsidRDefault="00494DF2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 xml:space="preserve">Ministry of </w:t>
            </w:r>
            <w:r w:rsidR="00070E7B" w:rsidRPr="00F92E10">
              <w:rPr>
                <w:rFonts w:ascii="Garamond" w:hAnsi="Garamond"/>
                <w:sz w:val="26"/>
                <w:szCs w:val="26"/>
              </w:rPr>
              <w:t>Justice,</w:t>
            </w:r>
          </w:p>
          <w:p w:rsidR="00494DF2" w:rsidRPr="00F92E10" w:rsidRDefault="00494DF2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>State EXCO</w:t>
            </w:r>
            <w:r w:rsidR="00070E7B" w:rsidRPr="00F92E10">
              <w:rPr>
                <w:rFonts w:ascii="Garamond" w:hAnsi="Garamond"/>
                <w:sz w:val="26"/>
                <w:szCs w:val="26"/>
              </w:rPr>
              <w:t>,</w:t>
            </w:r>
          </w:p>
          <w:p w:rsidR="00494DF2" w:rsidRPr="00F92E10" w:rsidRDefault="00494DF2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 xml:space="preserve">House of Assembly </w:t>
            </w:r>
          </w:p>
        </w:tc>
      </w:tr>
      <w:tr w:rsidR="00CD60C6" w:rsidRPr="00F92E10" w:rsidTr="00070E7B">
        <w:trPr>
          <w:jc w:val="center"/>
        </w:trPr>
        <w:tc>
          <w:tcPr>
            <w:tcW w:w="611" w:type="dxa"/>
          </w:tcPr>
          <w:p w:rsidR="00CD60C6" w:rsidRPr="00F92E10" w:rsidRDefault="00CD60C6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>2</w:t>
            </w:r>
          </w:p>
        </w:tc>
        <w:tc>
          <w:tcPr>
            <w:tcW w:w="2869" w:type="dxa"/>
          </w:tcPr>
          <w:p w:rsidR="00CD60C6" w:rsidRPr="00F92E10" w:rsidRDefault="00494DF2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>Full automation of all revenue collection machinery</w:t>
            </w:r>
          </w:p>
        </w:tc>
        <w:tc>
          <w:tcPr>
            <w:tcW w:w="2508" w:type="dxa"/>
          </w:tcPr>
          <w:p w:rsidR="00CD60C6" w:rsidRPr="00F92E10" w:rsidRDefault="00494DF2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>Provision Of ICT Equipment training</w:t>
            </w:r>
          </w:p>
        </w:tc>
        <w:tc>
          <w:tcPr>
            <w:tcW w:w="1643" w:type="dxa"/>
          </w:tcPr>
          <w:p w:rsidR="00CD60C6" w:rsidRPr="00F92E10" w:rsidRDefault="00494DF2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>First quarter 2016</w:t>
            </w:r>
          </w:p>
        </w:tc>
        <w:tc>
          <w:tcPr>
            <w:tcW w:w="2196" w:type="dxa"/>
          </w:tcPr>
          <w:p w:rsidR="00CD60C6" w:rsidRPr="00F92E10" w:rsidRDefault="00494DF2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>BIR</w:t>
            </w:r>
          </w:p>
        </w:tc>
      </w:tr>
      <w:tr w:rsidR="00CD60C6" w:rsidRPr="00F92E10" w:rsidTr="00070E7B">
        <w:trPr>
          <w:jc w:val="center"/>
        </w:trPr>
        <w:tc>
          <w:tcPr>
            <w:tcW w:w="611" w:type="dxa"/>
          </w:tcPr>
          <w:p w:rsidR="00CD60C6" w:rsidRPr="00F92E10" w:rsidRDefault="00CD60C6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>3</w:t>
            </w:r>
          </w:p>
        </w:tc>
        <w:tc>
          <w:tcPr>
            <w:tcW w:w="2869" w:type="dxa"/>
          </w:tcPr>
          <w:p w:rsidR="00CD60C6" w:rsidRPr="00F92E10" w:rsidRDefault="00494DF2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 xml:space="preserve">Implementation of the </w:t>
            </w:r>
            <w:r w:rsidR="00070E7B" w:rsidRPr="00F92E10">
              <w:rPr>
                <w:rFonts w:ascii="Garamond" w:hAnsi="Garamond"/>
                <w:sz w:val="26"/>
                <w:szCs w:val="26"/>
              </w:rPr>
              <w:t xml:space="preserve">State </w:t>
            </w:r>
            <w:r w:rsidRPr="00F92E10">
              <w:rPr>
                <w:rFonts w:ascii="Garamond" w:hAnsi="Garamond"/>
                <w:sz w:val="26"/>
                <w:szCs w:val="26"/>
              </w:rPr>
              <w:t>IGR Committee report</w:t>
            </w:r>
          </w:p>
        </w:tc>
        <w:tc>
          <w:tcPr>
            <w:tcW w:w="2508" w:type="dxa"/>
          </w:tcPr>
          <w:p w:rsidR="00CD60C6" w:rsidRPr="00F92E10" w:rsidRDefault="00494DF2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>Approval of the recommendation of the committee report</w:t>
            </w:r>
          </w:p>
        </w:tc>
        <w:tc>
          <w:tcPr>
            <w:tcW w:w="1643" w:type="dxa"/>
          </w:tcPr>
          <w:p w:rsidR="00CD60C6" w:rsidRPr="00F92E10" w:rsidRDefault="00494DF2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>Immediately</w:t>
            </w:r>
          </w:p>
        </w:tc>
        <w:tc>
          <w:tcPr>
            <w:tcW w:w="2196" w:type="dxa"/>
          </w:tcPr>
          <w:p w:rsidR="00CD60C6" w:rsidRPr="00F92E10" w:rsidRDefault="00494DF2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 xml:space="preserve">The </w:t>
            </w:r>
            <w:r w:rsidR="00070E7B" w:rsidRPr="00F92E10">
              <w:rPr>
                <w:rFonts w:ascii="Garamond" w:hAnsi="Garamond"/>
                <w:sz w:val="26"/>
                <w:szCs w:val="26"/>
              </w:rPr>
              <w:t xml:space="preserve">Executive </w:t>
            </w:r>
            <w:r w:rsidRPr="00F92E10">
              <w:rPr>
                <w:rFonts w:ascii="Garamond" w:hAnsi="Garamond"/>
                <w:sz w:val="26"/>
                <w:szCs w:val="26"/>
              </w:rPr>
              <w:t>Governor</w:t>
            </w:r>
          </w:p>
        </w:tc>
      </w:tr>
      <w:tr w:rsidR="00494DF2" w:rsidRPr="00F92E10" w:rsidTr="00070E7B">
        <w:trPr>
          <w:jc w:val="center"/>
        </w:trPr>
        <w:tc>
          <w:tcPr>
            <w:tcW w:w="611" w:type="dxa"/>
          </w:tcPr>
          <w:p w:rsidR="00494DF2" w:rsidRPr="00F92E10" w:rsidRDefault="00494DF2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>4</w:t>
            </w:r>
          </w:p>
        </w:tc>
        <w:tc>
          <w:tcPr>
            <w:tcW w:w="2869" w:type="dxa"/>
          </w:tcPr>
          <w:p w:rsidR="00494DF2" w:rsidRPr="00F92E10" w:rsidRDefault="00494DF2" w:rsidP="00923B0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>Adequate budgetary provision.</w:t>
            </w:r>
          </w:p>
          <w:p w:rsidR="00494DF2" w:rsidRPr="00F92E10" w:rsidRDefault="00494DF2" w:rsidP="00923B0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>Timely release of funds to BIR</w:t>
            </w:r>
          </w:p>
        </w:tc>
        <w:tc>
          <w:tcPr>
            <w:tcW w:w="2508" w:type="dxa"/>
          </w:tcPr>
          <w:p w:rsidR="00494DF2" w:rsidRPr="00F92E10" w:rsidRDefault="00DC3CE4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 xml:space="preserve">Budgeting. Placing BIR funds as </w:t>
            </w:r>
            <w:r w:rsidR="00070E7B" w:rsidRPr="00F92E10">
              <w:rPr>
                <w:rFonts w:ascii="Garamond" w:hAnsi="Garamond"/>
                <w:sz w:val="26"/>
                <w:szCs w:val="26"/>
              </w:rPr>
              <w:t>first-line charges</w:t>
            </w:r>
          </w:p>
        </w:tc>
        <w:tc>
          <w:tcPr>
            <w:tcW w:w="1643" w:type="dxa"/>
          </w:tcPr>
          <w:p w:rsidR="00494DF2" w:rsidRPr="00F92E10" w:rsidRDefault="00DC3CE4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 xml:space="preserve">First </w:t>
            </w:r>
            <w:r w:rsidR="00923B03" w:rsidRPr="00F92E10">
              <w:rPr>
                <w:rFonts w:ascii="Garamond" w:hAnsi="Garamond"/>
                <w:sz w:val="26"/>
                <w:szCs w:val="26"/>
              </w:rPr>
              <w:t xml:space="preserve">quarter </w:t>
            </w:r>
            <w:r w:rsidRPr="00F92E10">
              <w:rPr>
                <w:rFonts w:ascii="Garamond" w:hAnsi="Garamond"/>
                <w:sz w:val="26"/>
                <w:szCs w:val="26"/>
              </w:rPr>
              <w:t>2016</w:t>
            </w:r>
          </w:p>
        </w:tc>
        <w:tc>
          <w:tcPr>
            <w:tcW w:w="2196" w:type="dxa"/>
          </w:tcPr>
          <w:p w:rsidR="00494DF2" w:rsidRPr="00F92E10" w:rsidRDefault="00DC3CE4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>Ministry of Finance</w:t>
            </w:r>
          </w:p>
        </w:tc>
      </w:tr>
      <w:tr w:rsidR="00494DF2" w:rsidRPr="00F92E10" w:rsidTr="00070E7B">
        <w:trPr>
          <w:jc w:val="center"/>
        </w:trPr>
        <w:tc>
          <w:tcPr>
            <w:tcW w:w="611" w:type="dxa"/>
          </w:tcPr>
          <w:p w:rsidR="00494DF2" w:rsidRPr="00F92E10" w:rsidRDefault="00DC3CE4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>5</w:t>
            </w:r>
          </w:p>
        </w:tc>
        <w:tc>
          <w:tcPr>
            <w:tcW w:w="2869" w:type="dxa"/>
          </w:tcPr>
          <w:p w:rsidR="00494DF2" w:rsidRPr="00F92E10" w:rsidRDefault="00DC3CE4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 xml:space="preserve">Harmonization of </w:t>
            </w:r>
            <w:r w:rsidR="00070E7B" w:rsidRPr="00F92E10">
              <w:rPr>
                <w:rFonts w:ascii="Garamond" w:hAnsi="Garamond"/>
                <w:sz w:val="26"/>
                <w:szCs w:val="26"/>
              </w:rPr>
              <w:t xml:space="preserve">State </w:t>
            </w:r>
            <w:r w:rsidRPr="00F92E10">
              <w:rPr>
                <w:rFonts w:ascii="Garamond" w:hAnsi="Garamond"/>
                <w:sz w:val="26"/>
                <w:szCs w:val="26"/>
              </w:rPr>
              <w:t>and local government, taxes, fees, and fines.</w:t>
            </w:r>
          </w:p>
        </w:tc>
        <w:tc>
          <w:tcPr>
            <w:tcW w:w="2508" w:type="dxa"/>
          </w:tcPr>
          <w:p w:rsidR="00494DF2" w:rsidRPr="00F92E10" w:rsidRDefault="00DC3CE4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 xml:space="preserve">Immediate inauguration of the </w:t>
            </w:r>
            <w:r w:rsidR="00070E7B" w:rsidRPr="00F92E10">
              <w:rPr>
                <w:rFonts w:ascii="Garamond" w:hAnsi="Garamond"/>
                <w:sz w:val="26"/>
                <w:szCs w:val="26"/>
              </w:rPr>
              <w:t xml:space="preserve">State </w:t>
            </w:r>
            <w:r w:rsidRPr="00F92E10">
              <w:rPr>
                <w:rFonts w:ascii="Garamond" w:hAnsi="Garamond"/>
                <w:sz w:val="26"/>
                <w:szCs w:val="26"/>
              </w:rPr>
              <w:t>Joint Revenue Committee</w:t>
            </w:r>
          </w:p>
        </w:tc>
        <w:tc>
          <w:tcPr>
            <w:tcW w:w="1643" w:type="dxa"/>
          </w:tcPr>
          <w:p w:rsidR="00494DF2" w:rsidRPr="00F92E10" w:rsidRDefault="00DC3CE4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>Immediate</w:t>
            </w:r>
          </w:p>
        </w:tc>
        <w:tc>
          <w:tcPr>
            <w:tcW w:w="2196" w:type="dxa"/>
          </w:tcPr>
          <w:p w:rsidR="00494DF2" w:rsidRPr="00F92E10" w:rsidRDefault="00DC3CE4" w:rsidP="00923B03">
            <w:pPr>
              <w:spacing w:line="276" w:lineRule="auto"/>
              <w:rPr>
                <w:rFonts w:ascii="Garamond" w:hAnsi="Garamond"/>
                <w:sz w:val="26"/>
                <w:szCs w:val="26"/>
              </w:rPr>
            </w:pPr>
            <w:r w:rsidRPr="00F92E10">
              <w:rPr>
                <w:rFonts w:ascii="Garamond" w:hAnsi="Garamond"/>
                <w:sz w:val="26"/>
                <w:szCs w:val="26"/>
              </w:rPr>
              <w:t>The Executive Governor</w:t>
            </w:r>
          </w:p>
        </w:tc>
      </w:tr>
    </w:tbl>
    <w:p w:rsidR="00CD60C6" w:rsidRPr="00F92E10" w:rsidRDefault="00CD60C6" w:rsidP="00F92E10">
      <w:pPr>
        <w:spacing w:line="360" w:lineRule="auto"/>
        <w:rPr>
          <w:rFonts w:ascii="Garamond" w:hAnsi="Garamond"/>
          <w:sz w:val="26"/>
          <w:szCs w:val="26"/>
        </w:rPr>
      </w:pPr>
    </w:p>
    <w:sectPr w:rsidR="00CD60C6" w:rsidRPr="00F92E10" w:rsidSect="00070E7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25" w:rsidRDefault="00816325" w:rsidP="00070E7B">
      <w:pPr>
        <w:spacing w:after="0" w:line="240" w:lineRule="auto"/>
      </w:pPr>
      <w:r>
        <w:separator/>
      </w:r>
    </w:p>
  </w:endnote>
  <w:endnote w:type="continuationSeparator" w:id="0">
    <w:p w:rsidR="00816325" w:rsidRDefault="00816325" w:rsidP="0007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</w:rPr>
      <w:id w:val="10675809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923B03" w:rsidRPr="00923B03" w:rsidRDefault="00923B03">
            <w:pPr>
              <w:pStyle w:val="Footer"/>
              <w:jc w:val="right"/>
              <w:rPr>
                <w:rFonts w:ascii="Garamond" w:hAnsi="Garamond"/>
              </w:rPr>
            </w:pPr>
            <w:r w:rsidRPr="00923B03">
              <w:rPr>
                <w:rFonts w:ascii="Garamond" w:hAnsi="Garamond"/>
              </w:rPr>
              <w:t xml:space="preserve">Page </w:t>
            </w:r>
            <w:r w:rsidRPr="00923B03">
              <w:rPr>
                <w:rFonts w:ascii="Garamond" w:hAnsi="Garamond"/>
              </w:rPr>
              <w:fldChar w:fldCharType="begin"/>
            </w:r>
            <w:r w:rsidRPr="00923B03">
              <w:rPr>
                <w:rFonts w:ascii="Garamond" w:hAnsi="Garamond"/>
              </w:rPr>
              <w:instrText xml:space="preserve"> PAGE </w:instrText>
            </w:r>
            <w:r w:rsidRPr="00923B03">
              <w:rPr>
                <w:rFonts w:ascii="Garamond" w:hAnsi="Garamond"/>
              </w:rPr>
              <w:fldChar w:fldCharType="separate"/>
            </w:r>
            <w:r w:rsidR="0010543F">
              <w:rPr>
                <w:rFonts w:ascii="Garamond" w:hAnsi="Garamond"/>
                <w:noProof/>
              </w:rPr>
              <w:t>1</w:t>
            </w:r>
            <w:r w:rsidRPr="00923B03">
              <w:rPr>
                <w:rFonts w:ascii="Garamond" w:hAnsi="Garamond"/>
              </w:rPr>
              <w:fldChar w:fldCharType="end"/>
            </w:r>
            <w:r w:rsidRPr="00923B03">
              <w:rPr>
                <w:rFonts w:ascii="Garamond" w:hAnsi="Garamond"/>
              </w:rPr>
              <w:t xml:space="preserve"> of </w:t>
            </w:r>
            <w:r w:rsidRPr="00923B03">
              <w:rPr>
                <w:rFonts w:ascii="Garamond" w:hAnsi="Garamond"/>
              </w:rPr>
              <w:fldChar w:fldCharType="begin"/>
            </w:r>
            <w:r w:rsidRPr="00923B03">
              <w:rPr>
                <w:rFonts w:ascii="Garamond" w:hAnsi="Garamond"/>
              </w:rPr>
              <w:instrText xml:space="preserve"> NUMPAGES  </w:instrText>
            </w:r>
            <w:r w:rsidRPr="00923B03">
              <w:rPr>
                <w:rFonts w:ascii="Garamond" w:hAnsi="Garamond"/>
              </w:rPr>
              <w:fldChar w:fldCharType="separate"/>
            </w:r>
            <w:r w:rsidR="0010543F">
              <w:rPr>
                <w:rFonts w:ascii="Garamond" w:hAnsi="Garamond"/>
                <w:noProof/>
              </w:rPr>
              <w:t>2</w:t>
            </w:r>
            <w:r w:rsidRPr="00923B03">
              <w:rPr>
                <w:rFonts w:ascii="Garamond" w:hAnsi="Garamond"/>
              </w:rPr>
              <w:fldChar w:fldCharType="end"/>
            </w:r>
          </w:p>
        </w:sdtContent>
      </w:sdt>
    </w:sdtContent>
  </w:sdt>
  <w:p w:rsidR="00070E7B" w:rsidRDefault="00070E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25" w:rsidRDefault="00816325" w:rsidP="00070E7B">
      <w:pPr>
        <w:spacing w:after="0" w:line="240" w:lineRule="auto"/>
      </w:pPr>
      <w:r>
        <w:separator/>
      </w:r>
    </w:p>
  </w:footnote>
  <w:footnote w:type="continuationSeparator" w:id="0">
    <w:p w:rsidR="00816325" w:rsidRDefault="00816325" w:rsidP="00070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369A"/>
    <w:multiLevelType w:val="hybridMultilevel"/>
    <w:tmpl w:val="28A00F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C192C"/>
    <w:multiLevelType w:val="hybridMultilevel"/>
    <w:tmpl w:val="CD168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E514B2"/>
    <w:multiLevelType w:val="hybridMultilevel"/>
    <w:tmpl w:val="EFF0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8327D"/>
    <w:multiLevelType w:val="hybridMultilevel"/>
    <w:tmpl w:val="3C088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64D91"/>
    <w:multiLevelType w:val="hybridMultilevel"/>
    <w:tmpl w:val="F15E4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70F0B"/>
    <w:multiLevelType w:val="hybridMultilevel"/>
    <w:tmpl w:val="B434B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5A091B"/>
    <w:multiLevelType w:val="hybridMultilevel"/>
    <w:tmpl w:val="5CD27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C7"/>
    <w:rsid w:val="00040E02"/>
    <w:rsid w:val="00060295"/>
    <w:rsid w:val="00070E7B"/>
    <w:rsid w:val="000D64AB"/>
    <w:rsid w:val="000F7F4F"/>
    <w:rsid w:val="0010543F"/>
    <w:rsid w:val="001525BD"/>
    <w:rsid w:val="002034B9"/>
    <w:rsid w:val="0029395F"/>
    <w:rsid w:val="002B52FD"/>
    <w:rsid w:val="003319D3"/>
    <w:rsid w:val="00352D9C"/>
    <w:rsid w:val="00355410"/>
    <w:rsid w:val="003A7B7E"/>
    <w:rsid w:val="004430E7"/>
    <w:rsid w:val="00463130"/>
    <w:rsid w:val="00494DF2"/>
    <w:rsid w:val="00571911"/>
    <w:rsid w:val="006017AA"/>
    <w:rsid w:val="007A62C6"/>
    <w:rsid w:val="00816325"/>
    <w:rsid w:val="00851454"/>
    <w:rsid w:val="00923B03"/>
    <w:rsid w:val="0096274C"/>
    <w:rsid w:val="00966B3D"/>
    <w:rsid w:val="00A62FF1"/>
    <w:rsid w:val="00AA3BED"/>
    <w:rsid w:val="00CD60C6"/>
    <w:rsid w:val="00D44DA7"/>
    <w:rsid w:val="00DC3CE4"/>
    <w:rsid w:val="00E37C99"/>
    <w:rsid w:val="00F369C7"/>
    <w:rsid w:val="00F92E10"/>
    <w:rsid w:val="00FC5588"/>
    <w:rsid w:val="00FF1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9C7"/>
    <w:pPr>
      <w:ind w:left="720"/>
      <w:contextualSpacing/>
    </w:pPr>
  </w:style>
  <w:style w:type="table" w:styleId="TableGrid">
    <w:name w:val="Table Grid"/>
    <w:basedOn w:val="TableNormal"/>
    <w:uiPriority w:val="39"/>
    <w:rsid w:val="00CD6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4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4A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70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0E7B"/>
  </w:style>
  <w:style w:type="paragraph" w:styleId="Footer">
    <w:name w:val="footer"/>
    <w:basedOn w:val="Normal"/>
    <w:link w:val="FooterChar"/>
    <w:uiPriority w:val="99"/>
    <w:unhideWhenUsed/>
    <w:rsid w:val="00070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9C7"/>
    <w:pPr>
      <w:ind w:left="720"/>
      <w:contextualSpacing/>
    </w:pPr>
  </w:style>
  <w:style w:type="table" w:styleId="TableGrid">
    <w:name w:val="Table Grid"/>
    <w:basedOn w:val="TableNormal"/>
    <w:uiPriority w:val="39"/>
    <w:rsid w:val="00CD6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4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4A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70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0E7B"/>
  </w:style>
  <w:style w:type="paragraph" w:styleId="Footer">
    <w:name w:val="footer"/>
    <w:basedOn w:val="Normal"/>
    <w:link w:val="FooterChar"/>
    <w:uiPriority w:val="99"/>
    <w:unhideWhenUsed/>
    <w:rsid w:val="00070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Yakubu Kokwain</dc:creator>
  <cp:lastModifiedBy>Chioma</cp:lastModifiedBy>
  <cp:revision>2</cp:revision>
  <dcterms:created xsi:type="dcterms:W3CDTF">2016-02-17T08:26:00Z</dcterms:created>
  <dcterms:modified xsi:type="dcterms:W3CDTF">2016-02-17T08:26:00Z</dcterms:modified>
</cp:coreProperties>
</file>