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0C" w:rsidRDefault="0065460C"/>
    <w:p w:rsidR="002F56BA" w:rsidRDefault="002F56BA" w:rsidP="002F56BA">
      <w:pPr>
        <w:jc w:val="both"/>
        <w:rPr>
          <w:rFonts w:ascii="Times New Roman" w:hAnsi="Times New Roman" w:cs="Times New Roman"/>
          <w:b/>
          <w:sz w:val="28"/>
          <w:szCs w:val="28"/>
        </w:rPr>
      </w:pPr>
    </w:p>
    <w:p w:rsidR="002F56BA" w:rsidRDefault="002F56BA" w:rsidP="002F56BA">
      <w:pPr>
        <w:jc w:val="both"/>
        <w:rPr>
          <w:rFonts w:ascii="Times New Roman" w:hAnsi="Times New Roman" w:cs="Times New Roman"/>
          <w:b/>
          <w:sz w:val="28"/>
          <w:szCs w:val="28"/>
        </w:rPr>
      </w:pPr>
    </w:p>
    <w:p w:rsidR="002F56BA" w:rsidRDefault="002F56BA" w:rsidP="002F56BA">
      <w:pPr>
        <w:jc w:val="center"/>
        <w:rPr>
          <w:rFonts w:ascii="Times New Roman" w:hAnsi="Times New Roman" w:cs="Times New Roman"/>
          <w:b/>
          <w:sz w:val="28"/>
          <w:szCs w:val="28"/>
        </w:rPr>
      </w:pPr>
      <w:r>
        <w:rPr>
          <w:noProof/>
        </w:rPr>
        <w:drawing>
          <wp:inline distT="0" distB="0" distL="0" distR="0" wp14:anchorId="2BE5E201" wp14:editId="2D1C0347">
            <wp:extent cx="2911450" cy="2472055"/>
            <wp:effectExtent l="0" t="0" r="3810" b="444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0364" cy="2488114"/>
                    </a:xfrm>
                    <a:prstGeom prst="rect">
                      <a:avLst/>
                    </a:prstGeom>
                    <a:noFill/>
                    <a:ln>
                      <a:noFill/>
                    </a:ln>
                  </pic:spPr>
                </pic:pic>
              </a:graphicData>
            </a:graphic>
          </wp:inline>
        </w:drawing>
      </w:r>
    </w:p>
    <w:p w:rsidR="002F56BA" w:rsidRPr="00086320" w:rsidRDefault="002F56BA" w:rsidP="002F56BA">
      <w:pPr>
        <w:jc w:val="center"/>
        <w:rPr>
          <w:rFonts w:ascii="Times New Roman" w:hAnsi="Times New Roman" w:cs="Times New Roman"/>
          <w:b/>
          <w:sz w:val="72"/>
          <w:szCs w:val="72"/>
        </w:rPr>
      </w:pPr>
      <w:r w:rsidRPr="00086320">
        <w:rPr>
          <w:rFonts w:ascii="Times New Roman" w:hAnsi="Times New Roman" w:cs="Times New Roman"/>
          <w:b/>
          <w:sz w:val="72"/>
          <w:szCs w:val="72"/>
        </w:rPr>
        <w:t>Delta State</w:t>
      </w:r>
    </w:p>
    <w:p w:rsidR="002F56BA" w:rsidRDefault="002F56BA" w:rsidP="002F56BA">
      <w:pPr>
        <w:jc w:val="both"/>
        <w:rPr>
          <w:rFonts w:ascii="Times New Roman" w:hAnsi="Times New Roman" w:cs="Times New Roman"/>
          <w:b/>
          <w:sz w:val="28"/>
          <w:szCs w:val="28"/>
        </w:rPr>
      </w:pPr>
    </w:p>
    <w:p w:rsidR="002F56BA" w:rsidRDefault="002F56BA" w:rsidP="002F56BA">
      <w:pPr>
        <w:jc w:val="both"/>
        <w:rPr>
          <w:rFonts w:ascii="Times New Roman" w:hAnsi="Times New Roman" w:cs="Times New Roman"/>
          <w:b/>
          <w:sz w:val="28"/>
          <w:szCs w:val="28"/>
        </w:rPr>
      </w:pPr>
    </w:p>
    <w:p w:rsidR="002F56BA" w:rsidRDefault="002F56BA" w:rsidP="002F56BA">
      <w:pPr>
        <w:jc w:val="both"/>
        <w:rPr>
          <w:rFonts w:ascii="Times New Roman" w:hAnsi="Times New Roman" w:cs="Times New Roman"/>
          <w:b/>
          <w:sz w:val="28"/>
          <w:szCs w:val="28"/>
        </w:rPr>
      </w:pPr>
    </w:p>
    <w:p w:rsidR="002F56BA" w:rsidRPr="00CA3361" w:rsidRDefault="002F56BA" w:rsidP="002F56BA">
      <w:pPr>
        <w:jc w:val="center"/>
        <w:rPr>
          <w:rFonts w:ascii="Algerian" w:hAnsi="Algerian" w:cs="Times New Roman"/>
          <w:b/>
          <w:sz w:val="56"/>
          <w:szCs w:val="56"/>
        </w:rPr>
      </w:pPr>
      <w:r w:rsidRPr="00CA3361">
        <w:rPr>
          <w:rFonts w:ascii="Algerian" w:hAnsi="Algerian" w:cs="Times New Roman"/>
          <w:b/>
          <w:sz w:val="56"/>
          <w:szCs w:val="56"/>
        </w:rPr>
        <w:t>EXPLANATORY NOTES</w:t>
      </w:r>
    </w:p>
    <w:p w:rsidR="002F56BA" w:rsidRPr="00CA3361" w:rsidRDefault="002F56BA" w:rsidP="002F56BA">
      <w:pPr>
        <w:jc w:val="center"/>
        <w:rPr>
          <w:rFonts w:ascii="Algerian" w:hAnsi="Algerian" w:cs="Times New Roman"/>
          <w:b/>
          <w:sz w:val="56"/>
          <w:szCs w:val="56"/>
        </w:rPr>
      </w:pPr>
      <w:r w:rsidRPr="00CA3361">
        <w:rPr>
          <w:rFonts w:ascii="Algerian" w:hAnsi="Algerian" w:cs="Times New Roman"/>
          <w:b/>
          <w:sz w:val="56"/>
          <w:szCs w:val="56"/>
        </w:rPr>
        <w:t>TO DELTA STATE 2020 REVISED BUDGET</w:t>
      </w:r>
    </w:p>
    <w:p w:rsidR="00687151" w:rsidRDefault="00687151"/>
    <w:p w:rsidR="00687151" w:rsidRDefault="00687151"/>
    <w:p w:rsidR="00687151" w:rsidRDefault="00687151"/>
    <w:p w:rsidR="00687151" w:rsidRDefault="00687151"/>
    <w:p w:rsidR="00687151" w:rsidRDefault="00687151"/>
    <w:p w:rsidR="002F56BA" w:rsidRDefault="002F56BA" w:rsidP="002F56BA">
      <w:pPr>
        <w:jc w:val="center"/>
        <w:rPr>
          <w:rFonts w:ascii="Times New Roman" w:hAnsi="Times New Roman" w:cs="Times New Roman"/>
          <w:b/>
          <w:sz w:val="28"/>
          <w:szCs w:val="28"/>
        </w:rPr>
      </w:pPr>
      <w:r>
        <w:rPr>
          <w:rFonts w:ascii="Times New Roman" w:hAnsi="Times New Roman" w:cs="Times New Roman"/>
          <w:b/>
          <w:sz w:val="28"/>
          <w:szCs w:val="28"/>
        </w:rPr>
        <w:lastRenderedPageBreak/>
        <w:t>TABLE OF CONTENTS</w:t>
      </w:r>
    </w:p>
    <w:p w:rsidR="002F56BA" w:rsidRPr="004B4733" w:rsidRDefault="002F56BA" w:rsidP="002F56BA">
      <w:pPr>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 </w:t>
      </w:r>
      <w:r w:rsidRPr="004B4733">
        <w:rPr>
          <w:rFonts w:ascii="Times New Roman" w:hAnsi="Times New Roman" w:cs="Times New Roman"/>
          <w:sz w:val="28"/>
          <w:szCs w:val="28"/>
        </w:rPr>
        <w:t xml:space="preserve">Introduction </w:t>
      </w:r>
      <w:r w:rsidR="00072CBF">
        <w:rPr>
          <w:rFonts w:ascii="Times New Roman" w:hAnsi="Times New Roman" w:cs="Times New Roman"/>
          <w:sz w:val="28"/>
          <w:szCs w:val="28"/>
        </w:rPr>
        <w:t>-------------------------------------------</w:t>
      </w:r>
      <w:r w:rsidR="00585FA7">
        <w:rPr>
          <w:rFonts w:ascii="Times New Roman" w:hAnsi="Times New Roman" w:cs="Times New Roman"/>
          <w:sz w:val="28"/>
          <w:szCs w:val="28"/>
        </w:rPr>
        <w:t>-</w:t>
      </w:r>
      <w:r w:rsidR="00072CBF">
        <w:rPr>
          <w:rFonts w:ascii="Times New Roman" w:hAnsi="Times New Roman" w:cs="Times New Roman"/>
          <w:sz w:val="28"/>
          <w:szCs w:val="28"/>
        </w:rPr>
        <w:t>-----</w:t>
      </w:r>
      <w:r w:rsidR="00585FA7">
        <w:rPr>
          <w:rFonts w:ascii="Times New Roman" w:hAnsi="Times New Roman" w:cs="Times New Roman"/>
          <w:sz w:val="28"/>
          <w:szCs w:val="28"/>
        </w:rPr>
        <w:t>-</w:t>
      </w:r>
      <w:r w:rsidR="00072CBF">
        <w:rPr>
          <w:rFonts w:ascii="Times New Roman" w:hAnsi="Times New Roman" w:cs="Times New Roman"/>
          <w:sz w:val="28"/>
          <w:szCs w:val="28"/>
        </w:rPr>
        <w:t>-</w:t>
      </w:r>
      <w:r w:rsidR="00585FA7">
        <w:rPr>
          <w:rFonts w:ascii="Times New Roman" w:hAnsi="Times New Roman" w:cs="Times New Roman"/>
          <w:sz w:val="28"/>
          <w:szCs w:val="28"/>
        </w:rPr>
        <w:t>-</w:t>
      </w:r>
      <w:r w:rsidR="00CF36B7">
        <w:rPr>
          <w:rFonts w:ascii="Times New Roman" w:hAnsi="Times New Roman" w:cs="Times New Roman"/>
          <w:sz w:val="28"/>
          <w:szCs w:val="28"/>
        </w:rPr>
        <w:t>-----------</w:t>
      </w:r>
      <w:r w:rsidR="00585FA7">
        <w:rPr>
          <w:rFonts w:ascii="Times New Roman" w:hAnsi="Times New Roman" w:cs="Times New Roman"/>
          <w:sz w:val="28"/>
          <w:szCs w:val="28"/>
        </w:rPr>
        <w:t xml:space="preserve"> 2</w:t>
      </w:r>
    </w:p>
    <w:p w:rsidR="002F56BA" w:rsidRDefault="002F56BA" w:rsidP="002F56BA">
      <w:pPr>
        <w:jc w:val="both"/>
        <w:rPr>
          <w:rFonts w:ascii="Times New Roman" w:hAnsi="Times New Roman" w:cs="Times New Roman"/>
          <w:sz w:val="28"/>
          <w:szCs w:val="28"/>
        </w:rPr>
      </w:pPr>
      <w:r>
        <w:rPr>
          <w:rFonts w:ascii="Times New Roman" w:hAnsi="Times New Roman" w:cs="Times New Roman"/>
          <w:sz w:val="28"/>
          <w:szCs w:val="28"/>
        </w:rPr>
        <w:t xml:space="preserve">2.0 </w:t>
      </w:r>
      <w:r>
        <w:rPr>
          <w:rFonts w:ascii="Times New Roman" w:hAnsi="Times New Roman" w:cs="Times New Roman"/>
          <w:sz w:val="28"/>
          <w:szCs w:val="28"/>
        </w:rPr>
        <w:tab/>
      </w:r>
      <w:r w:rsidRPr="004B4733">
        <w:rPr>
          <w:rFonts w:ascii="Times New Roman" w:hAnsi="Times New Roman" w:cs="Times New Roman"/>
          <w:sz w:val="28"/>
          <w:szCs w:val="28"/>
        </w:rPr>
        <w:t xml:space="preserve">Macroeconomic framework </w:t>
      </w:r>
      <w:r w:rsidR="00072CBF">
        <w:rPr>
          <w:rFonts w:ascii="Times New Roman" w:hAnsi="Times New Roman" w:cs="Times New Roman"/>
          <w:sz w:val="28"/>
          <w:szCs w:val="28"/>
        </w:rPr>
        <w:t>---------------------------</w:t>
      </w:r>
      <w:r w:rsidR="00585FA7">
        <w:rPr>
          <w:rFonts w:ascii="Times New Roman" w:hAnsi="Times New Roman" w:cs="Times New Roman"/>
          <w:sz w:val="28"/>
          <w:szCs w:val="28"/>
        </w:rPr>
        <w:t>-</w:t>
      </w:r>
      <w:r w:rsidR="00072CBF">
        <w:rPr>
          <w:rFonts w:ascii="Times New Roman" w:hAnsi="Times New Roman" w:cs="Times New Roman"/>
          <w:sz w:val="28"/>
          <w:szCs w:val="28"/>
        </w:rPr>
        <w:t>---</w:t>
      </w:r>
      <w:r w:rsidR="00585FA7">
        <w:rPr>
          <w:rFonts w:ascii="Times New Roman" w:hAnsi="Times New Roman" w:cs="Times New Roman"/>
          <w:sz w:val="28"/>
          <w:szCs w:val="28"/>
        </w:rPr>
        <w:t>-</w:t>
      </w:r>
      <w:r w:rsidR="00072CBF">
        <w:rPr>
          <w:rFonts w:ascii="Times New Roman" w:hAnsi="Times New Roman" w:cs="Times New Roman"/>
          <w:sz w:val="28"/>
          <w:szCs w:val="28"/>
        </w:rPr>
        <w:t>-</w:t>
      </w:r>
      <w:r w:rsidR="00585FA7">
        <w:rPr>
          <w:rFonts w:ascii="Times New Roman" w:hAnsi="Times New Roman" w:cs="Times New Roman"/>
          <w:sz w:val="28"/>
          <w:szCs w:val="28"/>
        </w:rPr>
        <w:t>--</w:t>
      </w:r>
      <w:r w:rsidR="00CF36B7">
        <w:rPr>
          <w:rFonts w:ascii="Times New Roman" w:hAnsi="Times New Roman" w:cs="Times New Roman"/>
          <w:sz w:val="28"/>
          <w:szCs w:val="28"/>
        </w:rPr>
        <w:t>-----------</w:t>
      </w:r>
      <w:r w:rsidR="00585FA7">
        <w:rPr>
          <w:rFonts w:ascii="Times New Roman" w:hAnsi="Times New Roman" w:cs="Times New Roman"/>
          <w:sz w:val="28"/>
          <w:szCs w:val="28"/>
        </w:rPr>
        <w:t>2</w:t>
      </w:r>
    </w:p>
    <w:p w:rsidR="002F56BA" w:rsidRDefault="002F56BA" w:rsidP="002F56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3.0 </w:t>
      </w:r>
      <w:r>
        <w:rPr>
          <w:rFonts w:ascii="Times New Roman" w:hAnsi="Times New Roman" w:cs="Times New Roman"/>
          <w:sz w:val="28"/>
          <w:szCs w:val="28"/>
        </w:rPr>
        <w:tab/>
      </w:r>
      <w:r w:rsidRPr="004B4733">
        <w:rPr>
          <w:rFonts w:ascii="Times New Roman" w:hAnsi="Times New Roman" w:cs="Times New Roman"/>
          <w:sz w:val="28"/>
          <w:szCs w:val="28"/>
        </w:rPr>
        <w:t xml:space="preserve">REVENUES AND GRANTS </w:t>
      </w:r>
      <w:r w:rsidR="00072CBF">
        <w:rPr>
          <w:rFonts w:ascii="Times New Roman" w:hAnsi="Times New Roman" w:cs="Times New Roman"/>
          <w:sz w:val="28"/>
          <w:szCs w:val="28"/>
        </w:rPr>
        <w:t>---------------------</w:t>
      </w:r>
      <w:r w:rsidR="00585FA7">
        <w:rPr>
          <w:rFonts w:ascii="Times New Roman" w:hAnsi="Times New Roman" w:cs="Times New Roman"/>
          <w:sz w:val="28"/>
          <w:szCs w:val="28"/>
        </w:rPr>
        <w:t>-</w:t>
      </w:r>
      <w:r w:rsidR="00072CBF">
        <w:rPr>
          <w:rFonts w:ascii="Times New Roman" w:hAnsi="Times New Roman" w:cs="Times New Roman"/>
          <w:sz w:val="28"/>
          <w:szCs w:val="28"/>
        </w:rPr>
        <w:t>-------</w:t>
      </w:r>
      <w:r w:rsidR="00585FA7">
        <w:rPr>
          <w:rFonts w:ascii="Times New Roman" w:hAnsi="Times New Roman" w:cs="Times New Roman"/>
          <w:sz w:val="28"/>
          <w:szCs w:val="28"/>
        </w:rPr>
        <w:t>-</w:t>
      </w:r>
      <w:r w:rsidR="00072CBF">
        <w:rPr>
          <w:rFonts w:ascii="Times New Roman" w:hAnsi="Times New Roman" w:cs="Times New Roman"/>
          <w:sz w:val="28"/>
          <w:szCs w:val="28"/>
        </w:rPr>
        <w:t>-</w:t>
      </w:r>
      <w:r w:rsidR="00585FA7">
        <w:rPr>
          <w:rFonts w:ascii="Times New Roman" w:hAnsi="Times New Roman" w:cs="Times New Roman"/>
          <w:sz w:val="28"/>
          <w:szCs w:val="28"/>
        </w:rPr>
        <w:t>--</w:t>
      </w:r>
      <w:r w:rsidR="00CF36B7">
        <w:rPr>
          <w:rFonts w:ascii="Times New Roman" w:hAnsi="Times New Roman" w:cs="Times New Roman"/>
          <w:sz w:val="28"/>
          <w:szCs w:val="28"/>
        </w:rPr>
        <w:t>-----------</w:t>
      </w:r>
      <w:r w:rsidR="00585FA7">
        <w:rPr>
          <w:rFonts w:ascii="Times New Roman" w:hAnsi="Times New Roman" w:cs="Times New Roman"/>
          <w:sz w:val="28"/>
          <w:szCs w:val="28"/>
        </w:rPr>
        <w:t>3</w:t>
      </w:r>
    </w:p>
    <w:p w:rsidR="002F56BA" w:rsidRDefault="002F56BA" w:rsidP="002F56BA">
      <w:pPr>
        <w:spacing w:line="276"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 xml:space="preserve"> Opening balance </w:t>
      </w:r>
      <w:r w:rsidR="00072CBF">
        <w:rPr>
          <w:rFonts w:ascii="Times New Roman" w:hAnsi="Times New Roman" w:cs="Times New Roman"/>
          <w:sz w:val="28"/>
          <w:szCs w:val="28"/>
        </w:rPr>
        <w:t>-----------------------------------</w:t>
      </w:r>
      <w:r w:rsidR="00585FA7">
        <w:rPr>
          <w:rFonts w:ascii="Times New Roman" w:hAnsi="Times New Roman" w:cs="Times New Roman"/>
          <w:sz w:val="28"/>
          <w:szCs w:val="28"/>
        </w:rPr>
        <w:t>-</w:t>
      </w:r>
      <w:r w:rsidR="00072CBF">
        <w:rPr>
          <w:rFonts w:ascii="Times New Roman" w:hAnsi="Times New Roman" w:cs="Times New Roman"/>
          <w:sz w:val="28"/>
          <w:szCs w:val="28"/>
        </w:rPr>
        <w:t>------</w:t>
      </w:r>
      <w:r w:rsidR="00585FA7">
        <w:rPr>
          <w:rFonts w:ascii="Times New Roman" w:hAnsi="Times New Roman" w:cs="Times New Roman"/>
          <w:sz w:val="28"/>
          <w:szCs w:val="28"/>
        </w:rPr>
        <w:t>-</w:t>
      </w:r>
      <w:r w:rsidR="00072CBF">
        <w:rPr>
          <w:rFonts w:ascii="Times New Roman" w:hAnsi="Times New Roman" w:cs="Times New Roman"/>
          <w:sz w:val="28"/>
          <w:szCs w:val="28"/>
        </w:rPr>
        <w:t>--</w:t>
      </w:r>
      <w:r w:rsidR="00585FA7">
        <w:rPr>
          <w:rFonts w:ascii="Times New Roman" w:hAnsi="Times New Roman" w:cs="Times New Roman"/>
          <w:sz w:val="28"/>
          <w:szCs w:val="28"/>
        </w:rPr>
        <w:t>-</w:t>
      </w:r>
      <w:r w:rsidR="00072CBF">
        <w:rPr>
          <w:rFonts w:ascii="Times New Roman" w:hAnsi="Times New Roman" w:cs="Times New Roman"/>
          <w:sz w:val="28"/>
          <w:szCs w:val="28"/>
        </w:rPr>
        <w:t>-</w:t>
      </w:r>
      <w:r w:rsidR="00CF36B7">
        <w:rPr>
          <w:rFonts w:ascii="Times New Roman" w:hAnsi="Times New Roman" w:cs="Times New Roman"/>
          <w:sz w:val="28"/>
          <w:szCs w:val="28"/>
        </w:rPr>
        <w:t>------------</w:t>
      </w:r>
      <w:r w:rsidR="00585FA7">
        <w:rPr>
          <w:rFonts w:ascii="Times New Roman" w:hAnsi="Times New Roman" w:cs="Times New Roman"/>
          <w:sz w:val="28"/>
          <w:szCs w:val="28"/>
        </w:rPr>
        <w:t>3</w:t>
      </w:r>
    </w:p>
    <w:p w:rsidR="002F56BA" w:rsidRDefault="002F56BA" w:rsidP="002F56BA">
      <w:pPr>
        <w:spacing w:line="276" w:lineRule="auto"/>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 xml:space="preserve"> Gross Statutory Allocation</w:t>
      </w:r>
      <w:r w:rsidR="00072CBF">
        <w:rPr>
          <w:rFonts w:ascii="Times New Roman" w:hAnsi="Times New Roman" w:cs="Times New Roman"/>
          <w:sz w:val="28"/>
          <w:szCs w:val="28"/>
        </w:rPr>
        <w:t>-----------------------</w:t>
      </w:r>
      <w:r w:rsidR="00585FA7">
        <w:rPr>
          <w:rFonts w:ascii="Times New Roman" w:hAnsi="Times New Roman" w:cs="Times New Roman"/>
          <w:sz w:val="28"/>
          <w:szCs w:val="28"/>
        </w:rPr>
        <w:t>-</w:t>
      </w:r>
      <w:r w:rsidR="00072CBF">
        <w:rPr>
          <w:rFonts w:ascii="Times New Roman" w:hAnsi="Times New Roman" w:cs="Times New Roman"/>
          <w:sz w:val="28"/>
          <w:szCs w:val="28"/>
        </w:rPr>
        <w:t>------</w:t>
      </w:r>
      <w:r w:rsidR="00585FA7">
        <w:rPr>
          <w:rFonts w:ascii="Times New Roman" w:hAnsi="Times New Roman" w:cs="Times New Roman"/>
          <w:sz w:val="28"/>
          <w:szCs w:val="28"/>
        </w:rPr>
        <w:t>-</w:t>
      </w:r>
      <w:r w:rsidR="00072CBF">
        <w:rPr>
          <w:rFonts w:ascii="Times New Roman" w:hAnsi="Times New Roman" w:cs="Times New Roman"/>
          <w:sz w:val="28"/>
          <w:szCs w:val="28"/>
        </w:rPr>
        <w:t>----</w:t>
      </w:r>
      <w:r w:rsidR="00585FA7">
        <w:rPr>
          <w:rFonts w:ascii="Times New Roman" w:hAnsi="Times New Roman" w:cs="Times New Roman"/>
          <w:sz w:val="28"/>
          <w:szCs w:val="28"/>
        </w:rPr>
        <w:t>-</w:t>
      </w:r>
      <w:r w:rsidR="00072CBF">
        <w:rPr>
          <w:rFonts w:ascii="Times New Roman" w:hAnsi="Times New Roman" w:cs="Times New Roman"/>
          <w:sz w:val="28"/>
          <w:szCs w:val="28"/>
        </w:rPr>
        <w:t>-</w:t>
      </w:r>
      <w:r w:rsidR="00CF36B7">
        <w:rPr>
          <w:rFonts w:ascii="Times New Roman" w:hAnsi="Times New Roman" w:cs="Times New Roman"/>
          <w:sz w:val="28"/>
          <w:szCs w:val="28"/>
        </w:rPr>
        <w:t>-----------</w:t>
      </w:r>
      <w:r w:rsidR="00585FA7">
        <w:rPr>
          <w:rFonts w:ascii="Times New Roman" w:hAnsi="Times New Roman" w:cs="Times New Roman"/>
          <w:sz w:val="28"/>
          <w:szCs w:val="28"/>
        </w:rPr>
        <w:t>4</w:t>
      </w:r>
      <w:r>
        <w:rPr>
          <w:rFonts w:ascii="Times New Roman" w:hAnsi="Times New Roman" w:cs="Times New Roman"/>
          <w:sz w:val="28"/>
          <w:szCs w:val="28"/>
        </w:rPr>
        <w:t xml:space="preserve"> </w:t>
      </w:r>
    </w:p>
    <w:p w:rsidR="002F56BA" w:rsidRDefault="002F56BA" w:rsidP="002F56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3.3 </w:t>
      </w:r>
      <w:r>
        <w:rPr>
          <w:rFonts w:ascii="Times New Roman" w:hAnsi="Times New Roman" w:cs="Times New Roman"/>
          <w:sz w:val="28"/>
          <w:szCs w:val="28"/>
        </w:rPr>
        <w:tab/>
      </w:r>
      <w:r w:rsidR="00AC0EF8">
        <w:rPr>
          <w:rFonts w:ascii="Times New Roman" w:hAnsi="Times New Roman" w:cs="Times New Roman"/>
          <w:sz w:val="28"/>
          <w:szCs w:val="28"/>
        </w:rPr>
        <w:t xml:space="preserve"> </w:t>
      </w:r>
      <w:r w:rsidR="00072CBF">
        <w:rPr>
          <w:rFonts w:ascii="Times New Roman" w:hAnsi="Times New Roman" w:cs="Times New Roman"/>
          <w:sz w:val="28"/>
          <w:szCs w:val="28"/>
        </w:rPr>
        <w:t>Derivation…………………………………………</w:t>
      </w:r>
      <w:r w:rsidR="00585FA7">
        <w:rPr>
          <w:rFonts w:ascii="Times New Roman" w:hAnsi="Times New Roman" w:cs="Times New Roman"/>
          <w:sz w:val="28"/>
          <w:szCs w:val="28"/>
        </w:rPr>
        <w:t>.</w:t>
      </w:r>
      <w:r w:rsidR="00072CBF">
        <w:rPr>
          <w:rFonts w:ascii="Times New Roman" w:hAnsi="Times New Roman" w:cs="Times New Roman"/>
          <w:sz w:val="28"/>
          <w:szCs w:val="28"/>
        </w:rPr>
        <w:t>……</w:t>
      </w:r>
      <w:r w:rsidR="00896CFB">
        <w:rPr>
          <w:rFonts w:ascii="Times New Roman" w:hAnsi="Times New Roman" w:cs="Times New Roman"/>
          <w:sz w:val="28"/>
          <w:szCs w:val="28"/>
        </w:rPr>
        <w:t>………….</w:t>
      </w:r>
      <w:r w:rsidR="00585FA7">
        <w:rPr>
          <w:rFonts w:ascii="Times New Roman" w:hAnsi="Times New Roman" w:cs="Times New Roman"/>
          <w:sz w:val="28"/>
          <w:szCs w:val="28"/>
        </w:rPr>
        <w:t>4</w:t>
      </w:r>
    </w:p>
    <w:p w:rsidR="002F56BA" w:rsidRDefault="002F56BA" w:rsidP="002F56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3.4 </w:t>
      </w:r>
      <w:r>
        <w:rPr>
          <w:rFonts w:ascii="Times New Roman" w:hAnsi="Times New Roman" w:cs="Times New Roman"/>
          <w:sz w:val="28"/>
          <w:szCs w:val="28"/>
        </w:rPr>
        <w:tab/>
      </w:r>
      <w:r w:rsidR="00AC0EF8">
        <w:rPr>
          <w:rFonts w:ascii="Times New Roman" w:hAnsi="Times New Roman" w:cs="Times New Roman"/>
          <w:sz w:val="28"/>
          <w:szCs w:val="28"/>
        </w:rPr>
        <w:t xml:space="preserve"> </w:t>
      </w:r>
      <w:r>
        <w:rPr>
          <w:rFonts w:ascii="Times New Roman" w:hAnsi="Times New Roman" w:cs="Times New Roman"/>
          <w:sz w:val="28"/>
          <w:szCs w:val="28"/>
        </w:rPr>
        <w:t xml:space="preserve">Other FAAC </w:t>
      </w:r>
      <w:r w:rsidR="002C5553">
        <w:rPr>
          <w:rFonts w:ascii="Times New Roman" w:hAnsi="Times New Roman" w:cs="Times New Roman"/>
          <w:sz w:val="28"/>
          <w:szCs w:val="28"/>
        </w:rPr>
        <w:t>Transfers</w:t>
      </w:r>
      <w:r>
        <w:rPr>
          <w:rFonts w:ascii="Times New Roman" w:hAnsi="Times New Roman" w:cs="Times New Roman"/>
          <w:sz w:val="28"/>
          <w:szCs w:val="28"/>
        </w:rPr>
        <w:t xml:space="preserve"> </w:t>
      </w:r>
      <w:r w:rsidR="00072CBF">
        <w:rPr>
          <w:rFonts w:ascii="Times New Roman" w:hAnsi="Times New Roman" w:cs="Times New Roman"/>
          <w:sz w:val="28"/>
          <w:szCs w:val="28"/>
        </w:rPr>
        <w:t>…………………………</w:t>
      </w:r>
      <w:r w:rsidR="00585FA7">
        <w:rPr>
          <w:rFonts w:ascii="Times New Roman" w:hAnsi="Times New Roman" w:cs="Times New Roman"/>
          <w:sz w:val="28"/>
          <w:szCs w:val="28"/>
        </w:rPr>
        <w:t>.</w:t>
      </w:r>
      <w:r w:rsidR="00072CBF">
        <w:rPr>
          <w:rFonts w:ascii="Times New Roman" w:hAnsi="Times New Roman" w:cs="Times New Roman"/>
          <w:sz w:val="28"/>
          <w:szCs w:val="28"/>
        </w:rPr>
        <w:t>………</w:t>
      </w:r>
      <w:r w:rsidR="00896CFB">
        <w:rPr>
          <w:rFonts w:ascii="Times New Roman" w:hAnsi="Times New Roman" w:cs="Times New Roman"/>
          <w:sz w:val="28"/>
          <w:szCs w:val="28"/>
        </w:rPr>
        <w:t>…………</w:t>
      </w:r>
      <w:r w:rsidR="00434F54">
        <w:rPr>
          <w:rFonts w:ascii="Times New Roman" w:hAnsi="Times New Roman" w:cs="Times New Roman"/>
          <w:sz w:val="28"/>
          <w:szCs w:val="28"/>
        </w:rPr>
        <w:t>4</w:t>
      </w:r>
    </w:p>
    <w:p w:rsidR="002F56BA" w:rsidRDefault="002F56BA" w:rsidP="002F56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3.5 </w:t>
      </w:r>
      <w:r>
        <w:rPr>
          <w:rFonts w:ascii="Times New Roman" w:hAnsi="Times New Roman" w:cs="Times New Roman"/>
          <w:sz w:val="28"/>
          <w:szCs w:val="28"/>
        </w:rPr>
        <w:tab/>
      </w:r>
      <w:r w:rsidR="00AC0EF8">
        <w:rPr>
          <w:rFonts w:ascii="Times New Roman" w:hAnsi="Times New Roman" w:cs="Times New Roman"/>
          <w:sz w:val="28"/>
          <w:szCs w:val="28"/>
        </w:rPr>
        <w:t xml:space="preserve"> </w:t>
      </w:r>
      <w:r>
        <w:rPr>
          <w:rFonts w:ascii="Times New Roman" w:hAnsi="Times New Roman" w:cs="Times New Roman"/>
          <w:sz w:val="28"/>
          <w:szCs w:val="28"/>
        </w:rPr>
        <w:t>Value Added Tax (VAT)</w:t>
      </w:r>
      <w:r w:rsidR="00072CBF">
        <w:rPr>
          <w:rFonts w:ascii="Times New Roman" w:hAnsi="Times New Roman" w:cs="Times New Roman"/>
          <w:sz w:val="28"/>
          <w:szCs w:val="28"/>
        </w:rPr>
        <w:t>…………………………………</w:t>
      </w:r>
      <w:r w:rsidR="00896CFB">
        <w:rPr>
          <w:rFonts w:ascii="Times New Roman" w:hAnsi="Times New Roman" w:cs="Times New Roman"/>
          <w:sz w:val="28"/>
          <w:szCs w:val="28"/>
        </w:rPr>
        <w:t>………...</w:t>
      </w:r>
      <w:r w:rsidR="00585FA7">
        <w:rPr>
          <w:rFonts w:ascii="Times New Roman" w:hAnsi="Times New Roman" w:cs="Times New Roman"/>
          <w:sz w:val="28"/>
          <w:szCs w:val="28"/>
        </w:rPr>
        <w:t>5</w:t>
      </w:r>
    </w:p>
    <w:p w:rsidR="002F56BA" w:rsidRDefault="002F56BA" w:rsidP="002F56BA">
      <w:pPr>
        <w:spacing w:line="276" w:lineRule="auto"/>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sidR="00AC0EF8">
        <w:rPr>
          <w:rFonts w:ascii="Times New Roman" w:hAnsi="Times New Roman" w:cs="Times New Roman"/>
          <w:sz w:val="28"/>
          <w:szCs w:val="28"/>
        </w:rPr>
        <w:t xml:space="preserve"> </w:t>
      </w:r>
      <w:r>
        <w:rPr>
          <w:rFonts w:ascii="Times New Roman" w:hAnsi="Times New Roman" w:cs="Times New Roman"/>
          <w:sz w:val="28"/>
          <w:szCs w:val="28"/>
        </w:rPr>
        <w:t>Internally Generated Revenue (IGR)</w:t>
      </w:r>
      <w:r w:rsidR="00072CBF">
        <w:rPr>
          <w:rFonts w:ascii="Times New Roman" w:hAnsi="Times New Roman" w:cs="Times New Roman"/>
          <w:sz w:val="28"/>
          <w:szCs w:val="28"/>
        </w:rPr>
        <w:t>…………</w:t>
      </w:r>
      <w:r w:rsidR="00585FA7">
        <w:rPr>
          <w:rFonts w:ascii="Times New Roman" w:hAnsi="Times New Roman" w:cs="Times New Roman"/>
          <w:sz w:val="28"/>
          <w:szCs w:val="28"/>
        </w:rPr>
        <w:t>.</w:t>
      </w:r>
      <w:r w:rsidR="00072CBF">
        <w:rPr>
          <w:rFonts w:ascii="Times New Roman" w:hAnsi="Times New Roman" w:cs="Times New Roman"/>
          <w:sz w:val="28"/>
          <w:szCs w:val="28"/>
        </w:rPr>
        <w:t>…………</w:t>
      </w:r>
      <w:r w:rsidR="00896CFB">
        <w:rPr>
          <w:rFonts w:ascii="Times New Roman" w:hAnsi="Times New Roman" w:cs="Times New Roman"/>
          <w:sz w:val="28"/>
          <w:szCs w:val="28"/>
        </w:rPr>
        <w:t>…………</w:t>
      </w:r>
      <w:r w:rsidR="00585FA7">
        <w:rPr>
          <w:rFonts w:ascii="Times New Roman" w:hAnsi="Times New Roman" w:cs="Times New Roman"/>
          <w:sz w:val="28"/>
          <w:szCs w:val="28"/>
        </w:rPr>
        <w:t>5</w:t>
      </w:r>
    </w:p>
    <w:p w:rsidR="002F56BA" w:rsidRDefault="002F56BA" w:rsidP="002F56BA">
      <w:pPr>
        <w:spacing w:line="276" w:lineRule="auto"/>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00AC0EF8">
        <w:rPr>
          <w:rFonts w:ascii="Times New Roman" w:hAnsi="Times New Roman" w:cs="Times New Roman"/>
          <w:sz w:val="28"/>
          <w:szCs w:val="28"/>
        </w:rPr>
        <w:t xml:space="preserve"> </w:t>
      </w:r>
      <w:r>
        <w:rPr>
          <w:rFonts w:ascii="Times New Roman" w:hAnsi="Times New Roman" w:cs="Times New Roman"/>
          <w:sz w:val="28"/>
          <w:szCs w:val="28"/>
        </w:rPr>
        <w:t>Internal grants</w:t>
      </w:r>
      <w:r w:rsidR="00072CBF">
        <w:rPr>
          <w:rFonts w:ascii="Times New Roman" w:hAnsi="Times New Roman" w:cs="Times New Roman"/>
          <w:sz w:val="28"/>
          <w:szCs w:val="28"/>
        </w:rPr>
        <w:t>……………………………………………</w:t>
      </w:r>
      <w:r w:rsidR="00896CFB">
        <w:rPr>
          <w:rFonts w:ascii="Times New Roman" w:hAnsi="Times New Roman" w:cs="Times New Roman"/>
          <w:sz w:val="28"/>
          <w:szCs w:val="28"/>
        </w:rPr>
        <w:t>…………</w:t>
      </w:r>
      <w:r w:rsidR="00585FA7">
        <w:rPr>
          <w:rFonts w:ascii="Times New Roman" w:hAnsi="Times New Roman" w:cs="Times New Roman"/>
          <w:sz w:val="28"/>
          <w:szCs w:val="28"/>
        </w:rPr>
        <w:t>.6</w:t>
      </w:r>
    </w:p>
    <w:p w:rsidR="002F56BA" w:rsidRDefault="002F56BA" w:rsidP="002F56BA">
      <w:pPr>
        <w:spacing w:line="276" w:lineRule="auto"/>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00AC0EF8">
        <w:rPr>
          <w:rFonts w:ascii="Times New Roman" w:hAnsi="Times New Roman" w:cs="Times New Roman"/>
          <w:sz w:val="28"/>
          <w:szCs w:val="28"/>
        </w:rPr>
        <w:t xml:space="preserve"> </w:t>
      </w:r>
      <w:r>
        <w:rPr>
          <w:rFonts w:ascii="Times New Roman" w:hAnsi="Times New Roman" w:cs="Times New Roman"/>
          <w:sz w:val="28"/>
          <w:szCs w:val="28"/>
        </w:rPr>
        <w:t>External grants</w:t>
      </w:r>
      <w:r w:rsidR="00072CBF">
        <w:rPr>
          <w:rFonts w:ascii="Times New Roman" w:hAnsi="Times New Roman" w:cs="Times New Roman"/>
          <w:sz w:val="28"/>
          <w:szCs w:val="28"/>
        </w:rPr>
        <w:t>………………………………………</w:t>
      </w:r>
      <w:r w:rsidR="00585FA7">
        <w:rPr>
          <w:rFonts w:ascii="Times New Roman" w:hAnsi="Times New Roman" w:cs="Times New Roman"/>
          <w:sz w:val="28"/>
          <w:szCs w:val="28"/>
        </w:rPr>
        <w:t>.</w:t>
      </w:r>
      <w:r w:rsidR="00072CBF">
        <w:rPr>
          <w:rFonts w:ascii="Times New Roman" w:hAnsi="Times New Roman" w:cs="Times New Roman"/>
          <w:sz w:val="28"/>
          <w:szCs w:val="28"/>
        </w:rPr>
        <w:t>…</w:t>
      </w:r>
      <w:r w:rsidR="00896CFB">
        <w:rPr>
          <w:rFonts w:ascii="Times New Roman" w:hAnsi="Times New Roman" w:cs="Times New Roman"/>
          <w:sz w:val="28"/>
          <w:szCs w:val="28"/>
        </w:rPr>
        <w:t>………..</w:t>
      </w:r>
      <w:r w:rsidR="00072CBF">
        <w:rPr>
          <w:rFonts w:ascii="Times New Roman" w:hAnsi="Times New Roman" w:cs="Times New Roman"/>
          <w:sz w:val="28"/>
          <w:szCs w:val="28"/>
        </w:rPr>
        <w:t>…</w:t>
      </w:r>
      <w:r w:rsidR="00585FA7">
        <w:rPr>
          <w:rFonts w:ascii="Times New Roman" w:hAnsi="Times New Roman" w:cs="Times New Roman"/>
          <w:sz w:val="28"/>
          <w:szCs w:val="28"/>
        </w:rPr>
        <w:t>6</w:t>
      </w:r>
    </w:p>
    <w:p w:rsidR="002F56BA" w:rsidRDefault="002F56BA" w:rsidP="002F56BA">
      <w:pPr>
        <w:spacing w:line="276" w:lineRule="auto"/>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sidR="00AC0EF8">
        <w:rPr>
          <w:rFonts w:ascii="Times New Roman" w:hAnsi="Times New Roman" w:cs="Times New Roman"/>
          <w:sz w:val="28"/>
          <w:szCs w:val="28"/>
        </w:rPr>
        <w:t xml:space="preserve"> </w:t>
      </w:r>
      <w:r>
        <w:rPr>
          <w:rFonts w:ascii="Times New Roman" w:hAnsi="Times New Roman" w:cs="Times New Roman"/>
          <w:sz w:val="28"/>
          <w:szCs w:val="28"/>
        </w:rPr>
        <w:t>Excess crude</w:t>
      </w:r>
      <w:r w:rsidR="00072CBF">
        <w:rPr>
          <w:rFonts w:ascii="Times New Roman" w:hAnsi="Times New Roman" w:cs="Times New Roman"/>
          <w:sz w:val="28"/>
          <w:szCs w:val="28"/>
        </w:rPr>
        <w:t>………………………………………………</w:t>
      </w:r>
      <w:r w:rsidR="00896CFB">
        <w:rPr>
          <w:rFonts w:ascii="Times New Roman" w:hAnsi="Times New Roman" w:cs="Times New Roman"/>
          <w:sz w:val="28"/>
          <w:szCs w:val="28"/>
        </w:rPr>
        <w:t>……….</w:t>
      </w:r>
      <w:r>
        <w:rPr>
          <w:rFonts w:ascii="Times New Roman" w:hAnsi="Times New Roman" w:cs="Times New Roman"/>
          <w:sz w:val="28"/>
          <w:szCs w:val="28"/>
        </w:rPr>
        <w:t xml:space="preserve"> </w:t>
      </w:r>
      <w:r w:rsidR="00434F54">
        <w:rPr>
          <w:rFonts w:ascii="Times New Roman" w:hAnsi="Times New Roman" w:cs="Times New Roman"/>
          <w:sz w:val="28"/>
          <w:szCs w:val="28"/>
        </w:rPr>
        <w:t>6</w:t>
      </w:r>
    </w:p>
    <w:p w:rsidR="002F56BA" w:rsidRDefault="002F56BA" w:rsidP="002F56BA">
      <w:pPr>
        <w:spacing w:line="276" w:lineRule="auto"/>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r>
      <w:r w:rsidR="00AC0EF8">
        <w:rPr>
          <w:rFonts w:ascii="Times New Roman" w:hAnsi="Times New Roman" w:cs="Times New Roman"/>
          <w:sz w:val="28"/>
          <w:szCs w:val="28"/>
        </w:rPr>
        <w:t xml:space="preserve"> </w:t>
      </w:r>
      <w:r>
        <w:rPr>
          <w:rFonts w:ascii="Times New Roman" w:hAnsi="Times New Roman" w:cs="Times New Roman"/>
          <w:sz w:val="28"/>
          <w:szCs w:val="28"/>
        </w:rPr>
        <w:t>EXPENDITURE (Recurrent)</w:t>
      </w:r>
      <w:r w:rsidR="00072CBF">
        <w:rPr>
          <w:rFonts w:ascii="Times New Roman" w:hAnsi="Times New Roman" w:cs="Times New Roman"/>
          <w:sz w:val="28"/>
          <w:szCs w:val="28"/>
        </w:rPr>
        <w:t>………………………………</w:t>
      </w:r>
      <w:r w:rsidR="00896CFB">
        <w:rPr>
          <w:rFonts w:ascii="Times New Roman" w:hAnsi="Times New Roman" w:cs="Times New Roman"/>
          <w:sz w:val="28"/>
          <w:szCs w:val="28"/>
        </w:rPr>
        <w:t>….…...</w:t>
      </w:r>
      <w:r w:rsidR="00585FA7">
        <w:rPr>
          <w:rFonts w:ascii="Times New Roman" w:hAnsi="Times New Roman" w:cs="Times New Roman"/>
          <w:sz w:val="28"/>
          <w:szCs w:val="28"/>
        </w:rPr>
        <w:t>7</w:t>
      </w:r>
    </w:p>
    <w:p w:rsidR="002F56BA" w:rsidRDefault="002F56BA" w:rsidP="002F56BA">
      <w:pPr>
        <w:spacing w:line="276" w:lineRule="auto"/>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AC0EF8">
        <w:rPr>
          <w:rFonts w:ascii="Times New Roman" w:hAnsi="Times New Roman" w:cs="Times New Roman"/>
          <w:sz w:val="28"/>
          <w:szCs w:val="28"/>
        </w:rPr>
        <w:t xml:space="preserve"> </w:t>
      </w:r>
      <w:r w:rsidR="00072CBF">
        <w:rPr>
          <w:rFonts w:ascii="Times New Roman" w:hAnsi="Times New Roman" w:cs="Times New Roman"/>
          <w:sz w:val="28"/>
          <w:szCs w:val="28"/>
        </w:rPr>
        <w:t>Personnel cost………………………………………………</w:t>
      </w:r>
      <w:r w:rsidR="00896CFB">
        <w:rPr>
          <w:rFonts w:ascii="Times New Roman" w:hAnsi="Times New Roman" w:cs="Times New Roman"/>
          <w:sz w:val="28"/>
          <w:szCs w:val="28"/>
        </w:rPr>
        <w:t>…..…..7</w:t>
      </w:r>
    </w:p>
    <w:p w:rsidR="002F56BA" w:rsidRDefault="002F56BA" w:rsidP="002F56BA">
      <w:pPr>
        <w:spacing w:line="276"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r>
      <w:r w:rsidR="00AC0EF8">
        <w:rPr>
          <w:rFonts w:ascii="Times New Roman" w:hAnsi="Times New Roman" w:cs="Times New Roman"/>
          <w:sz w:val="28"/>
          <w:szCs w:val="28"/>
        </w:rPr>
        <w:t xml:space="preserve"> </w:t>
      </w:r>
      <w:r>
        <w:rPr>
          <w:rFonts w:ascii="Times New Roman" w:hAnsi="Times New Roman" w:cs="Times New Roman"/>
          <w:sz w:val="28"/>
          <w:szCs w:val="28"/>
        </w:rPr>
        <w:t>Overhead cost</w:t>
      </w:r>
      <w:r w:rsidR="00072CBF">
        <w:rPr>
          <w:rFonts w:ascii="Times New Roman" w:hAnsi="Times New Roman" w:cs="Times New Roman"/>
          <w:sz w:val="28"/>
          <w:szCs w:val="28"/>
        </w:rPr>
        <w:t>--------------------------------------------------------</w:t>
      </w:r>
      <w:r w:rsidR="00896CFB">
        <w:rPr>
          <w:rFonts w:ascii="Times New Roman" w:hAnsi="Times New Roman" w:cs="Times New Roman"/>
          <w:sz w:val="28"/>
          <w:szCs w:val="28"/>
        </w:rPr>
        <w:t>--------</w:t>
      </w:r>
      <w:r w:rsidR="00434F54">
        <w:rPr>
          <w:rFonts w:ascii="Times New Roman" w:hAnsi="Times New Roman" w:cs="Times New Roman"/>
          <w:sz w:val="28"/>
          <w:szCs w:val="28"/>
        </w:rPr>
        <w:t>7</w:t>
      </w:r>
    </w:p>
    <w:p w:rsidR="002F56BA" w:rsidRDefault="002F56BA" w:rsidP="002F56BA">
      <w:pPr>
        <w:spacing w:line="276" w:lineRule="auto"/>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00AC0EF8">
        <w:rPr>
          <w:rFonts w:ascii="Times New Roman" w:hAnsi="Times New Roman" w:cs="Times New Roman"/>
          <w:sz w:val="28"/>
          <w:szCs w:val="28"/>
        </w:rPr>
        <w:t xml:space="preserve"> </w:t>
      </w:r>
      <w:r>
        <w:rPr>
          <w:rFonts w:ascii="Times New Roman" w:hAnsi="Times New Roman" w:cs="Times New Roman"/>
          <w:sz w:val="28"/>
          <w:szCs w:val="28"/>
        </w:rPr>
        <w:t>Consolidated Revenue Funds Charges (CRFC)</w:t>
      </w:r>
      <w:r w:rsidR="00072CBF">
        <w:rPr>
          <w:rFonts w:ascii="Times New Roman" w:hAnsi="Times New Roman" w:cs="Times New Roman"/>
          <w:sz w:val="28"/>
          <w:szCs w:val="28"/>
        </w:rPr>
        <w:t>………………</w:t>
      </w:r>
      <w:r w:rsidR="00896CFB">
        <w:rPr>
          <w:rFonts w:ascii="Times New Roman" w:hAnsi="Times New Roman" w:cs="Times New Roman"/>
          <w:sz w:val="28"/>
          <w:szCs w:val="28"/>
        </w:rPr>
        <w:t>…….</w:t>
      </w:r>
      <w:r w:rsidR="00072CBF">
        <w:rPr>
          <w:rFonts w:ascii="Times New Roman" w:hAnsi="Times New Roman" w:cs="Times New Roman"/>
          <w:sz w:val="28"/>
          <w:szCs w:val="28"/>
        </w:rPr>
        <w:t>.</w:t>
      </w:r>
      <w:r w:rsidR="00585FA7">
        <w:rPr>
          <w:rFonts w:ascii="Times New Roman" w:hAnsi="Times New Roman" w:cs="Times New Roman"/>
          <w:sz w:val="28"/>
          <w:szCs w:val="28"/>
        </w:rPr>
        <w:t>8</w:t>
      </w:r>
    </w:p>
    <w:p w:rsidR="002F56BA" w:rsidRDefault="002F56BA" w:rsidP="002F56BA">
      <w:pPr>
        <w:spacing w:line="276" w:lineRule="auto"/>
        <w:jc w:val="both"/>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rPr>
        <w:tab/>
      </w:r>
      <w:r w:rsidR="003B526E">
        <w:rPr>
          <w:rFonts w:ascii="Times New Roman" w:hAnsi="Times New Roman" w:cs="Times New Roman"/>
          <w:sz w:val="28"/>
          <w:szCs w:val="28"/>
        </w:rPr>
        <w:t xml:space="preserve"> </w:t>
      </w:r>
      <w:r>
        <w:rPr>
          <w:rFonts w:ascii="Times New Roman" w:hAnsi="Times New Roman" w:cs="Times New Roman"/>
          <w:sz w:val="28"/>
          <w:szCs w:val="28"/>
        </w:rPr>
        <w:t>EXPENDITURE (Capital)</w:t>
      </w:r>
      <w:r w:rsidR="00072CBF">
        <w:rPr>
          <w:rFonts w:ascii="Times New Roman" w:hAnsi="Times New Roman" w:cs="Times New Roman"/>
          <w:sz w:val="28"/>
          <w:szCs w:val="28"/>
        </w:rPr>
        <w:t>……………………………………</w:t>
      </w:r>
      <w:r w:rsidR="00896CFB">
        <w:rPr>
          <w:rFonts w:ascii="Times New Roman" w:hAnsi="Times New Roman" w:cs="Times New Roman"/>
          <w:sz w:val="28"/>
          <w:szCs w:val="28"/>
        </w:rPr>
        <w:t>……</w:t>
      </w:r>
      <w:r w:rsidR="00072CBF">
        <w:rPr>
          <w:rFonts w:ascii="Times New Roman" w:hAnsi="Times New Roman" w:cs="Times New Roman"/>
          <w:sz w:val="28"/>
          <w:szCs w:val="28"/>
        </w:rPr>
        <w:t>..</w:t>
      </w:r>
      <w:r w:rsidR="00585FA7">
        <w:rPr>
          <w:rFonts w:ascii="Times New Roman" w:hAnsi="Times New Roman" w:cs="Times New Roman"/>
          <w:sz w:val="28"/>
          <w:szCs w:val="28"/>
        </w:rPr>
        <w:t>9</w:t>
      </w:r>
    </w:p>
    <w:p w:rsidR="002F56BA" w:rsidRDefault="002F56BA" w:rsidP="002F56BA">
      <w:pPr>
        <w:spacing w:line="276" w:lineRule="auto"/>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r>
      <w:r w:rsidR="003B526E">
        <w:rPr>
          <w:rFonts w:ascii="Times New Roman" w:hAnsi="Times New Roman" w:cs="Times New Roman"/>
          <w:sz w:val="28"/>
          <w:szCs w:val="28"/>
        </w:rPr>
        <w:t xml:space="preserve"> </w:t>
      </w:r>
      <w:r>
        <w:rPr>
          <w:rFonts w:ascii="Times New Roman" w:hAnsi="Times New Roman" w:cs="Times New Roman"/>
          <w:sz w:val="28"/>
          <w:szCs w:val="28"/>
        </w:rPr>
        <w:t xml:space="preserve">COVID-19 responsive expenditures </w:t>
      </w:r>
      <w:r w:rsidR="00072CBF">
        <w:rPr>
          <w:rFonts w:ascii="Times New Roman" w:hAnsi="Times New Roman" w:cs="Times New Roman"/>
          <w:sz w:val="28"/>
          <w:szCs w:val="28"/>
        </w:rPr>
        <w:t>…………………………</w:t>
      </w:r>
      <w:r w:rsidR="00896CFB">
        <w:rPr>
          <w:rFonts w:ascii="Times New Roman" w:hAnsi="Times New Roman" w:cs="Times New Roman"/>
          <w:sz w:val="28"/>
          <w:szCs w:val="28"/>
        </w:rPr>
        <w:t>…..</w:t>
      </w:r>
      <w:r w:rsidR="00072CBF">
        <w:rPr>
          <w:rFonts w:ascii="Times New Roman" w:hAnsi="Times New Roman" w:cs="Times New Roman"/>
          <w:sz w:val="28"/>
          <w:szCs w:val="28"/>
        </w:rPr>
        <w:t>..</w:t>
      </w:r>
      <w:r w:rsidR="00585FA7">
        <w:rPr>
          <w:rFonts w:ascii="Times New Roman" w:hAnsi="Times New Roman" w:cs="Times New Roman"/>
          <w:sz w:val="28"/>
          <w:szCs w:val="28"/>
        </w:rPr>
        <w:t>10</w:t>
      </w:r>
    </w:p>
    <w:p w:rsidR="002F56BA" w:rsidRDefault="002F56BA" w:rsidP="002F56BA">
      <w:pPr>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r>
      <w:r w:rsidR="003B526E">
        <w:rPr>
          <w:rFonts w:ascii="Times New Roman" w:hAnsi="Times New Roman" w:cs="Times New Roman"/>
          <w:sz w:val="28"/>
          <w:szCs w:val="28"/>
        </w:rPr>
        <w:t xml:space="preserve"> </w:t>
      </w:r>
      <w:r w:rsidRPr="001B4891">
        <w:rPr>
          <w:rFonts w:ascii="Times New Roman" w:hAnsi="Times New Roman" w:cs="Times New Roman"/>
          <w:sz w:val="28"/>
          <w:szCs w:val="28"/>
        </w:rPr>
        <w:t xml:space="preserve">Challenges arising from COVID-19 in Delta State </w:t>
      </w:r>
      <w:r w:rsidR="00072CBF">
        <w:rPr>
          <w:rFonts w:ascii="Times New Roman" w:hAnsi="Times New Roman" w:cs="Times New Roman"/>
          <w:sz w:val="28"/>
          <w:szCs w:val="28"/>
        </w:rPr>
        <w:t>…………</w:t>
      </w:r>
      <w:r w:rsidR="00896CFB">
        <w:rPr>
          <w:rFonts w:ascii="Times New Roman" w:hAnsi="Times New Roman" w:cs="Times New Roman"/>
          <w:sz w:val="28"/>
          <w:szCs w:val="28"/>
        </w:rPr>
        <w:t>….…</w:t>
      </w:r>
      <w:r w:rsidR="00072CBF">
        <w:rPr>
          <w:rFonts w:ascii="Times New Roman" w:hAnsi="Times New Roman" w:cs="Times New Roman"/>
          <w:sz w:val="28"/>
          <w:szCs w:val="28"/>
        </w:rPr>
        <w:t>.</w:t>
      </w:r>
      <w:r w:rsidR="00585FA7">
        <w:rPr>
          <w:rFonts w:ascii="Times New Roman" w:hAnsi="Times New Roman" w:cs="Times New Roman"/>
          <w:sz w:val="28"/>
          <w:szCs w:val="28"/>
        </w:rPr>
        <w:t>10</w:t>
      </w:r>
    </w:p>
    <w:p w:rsidR="002F56BA" w:rsidRPr="001B4891" w:rsidRDefault="002F56BA" w:rsidP="002F56BA">
      <w:pPr>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sidR="003B526E">
        <w:rPr>
          <w:rFonts w:ascii="Times New Roman" w:hAnsi="Times New Roman" w:cs="Times New Roman"/>
          <w:sz w:val="28"/>
          <w:szCs w:val="28"/>
        </w:rPr>
        <w:t xml:space="preserve"> </w:t>
      </w:r>
      <w:r w:rsidRPr="001B4891">
        <w:rPr>
          <w:rFonts w:ascii="Times New Roman" w:hAnsi="Times New Roman" w:cs="Times New Roman"/>
          <w:sz w:val="28"/>
          <w:szCs w:val="28"/>
        </w:rPr>
        <w:t xml:space="preserve">Strategic options for responding to the challenges </w:t>
      </w:r>
      <w:r w:rsidR="00072CBF">
        <w:rPr>
          <w:rFonts w:ascii="Times New Roman" w:hAnsi="Times New Roman" w:cs="Times New Roman"/>
          <w:sz w:val="28"/>
          <w:szCs w:val="28"/>
        </w:rPr>
        <w:t>……………</w:t>
      </w:r>
      <w:r w:rsidR="00896CFB">
        <w:rPr>
          <w:rFonts w:ascii="Times New Roman" w:hAnsi="Times New Roman" w:cs="Times New Roman"/>
          <w:sz w:val="28"/>
          <w:szCs w:val="28"/>
        </w:rPr>
        <w:t>…</w:t>
      </w:r>
      <w:r w:rsidR="00072CBF">
        <w:rPr>
          <w:rFonts w:ascii="Times New Roman" w:hAnsi="Times New Roman" w:cs="Times New Roman"/>
          <w:sz w:val="28"/>
          <w:szCs w:val="28"/>
        </w:rPr>
        <w:t>….</w:t>
      </w:r>
      <w:r w:rsidR="00585FA7">
        <w:rPr>
          <w:rFonts w:ascii="Times New Roman" w:hAnsi="Times New Roman" w:cs="Times New Roman"/>
          <w:sz w:val="28"/>
          <w:szCs w:val="28"/>
        </w:rPr>
        <w:t>11</w:t>
      </w:r>
    </w:p>
    <w:p w:rsidR="002F56BA" w:rsidRDefault="002F56BA" w:rsidP="002F56BA">
      <w:pPr>
        <w:spacing w:line="276" w:lineRule="auto"/>
        <w:jc w:val="both"/>
        <w:rPr>
          <w:rFonts w:ascii="Times New Roman" w:hAnsi="Times New Roman" w:cs="Times New Roman"/>
          <w:sz w:val="28"/>
          <w:szCs w:val="28"/>
        </w:rPr>
      </w:pPr>
      <w:r>
        <w:rPr>
          <w:rFonts w:ascii="Times New Roman" w:hAnsi="Times New Roman" w:cs="Times New Roman"/>
          <w:sz w:val="28"/>
          <w:szCs w:val="28"/>
        </w:rPr>
        <w:t>6.0</w:t>
      </w:r>
      <w:r>
        <w:rPr>
          <w:rFonts w:ascii="Times New Roman" w:hAnsi="Times New Roman" w:cs="Times New Roman"/>
          <w:sz w:val="28"/>
          <w:szCs w:val="28"/>
        </w:rPr>
        <w:tab/>
      </w:r>
      <w:r w:rsidR="003B526E">
        <w:rPr>
          <w:rFonts w:ascii="Times New Roman" w:hAnsi="Times New Roman" w:cs="Times New Roman"/>
          <w:sz w:val="28"/>
          <w:szCs w:val="28"/>
        </w:rPr>
        <w:t xml:space="preserve"> </w:t>
      </w:r>
      <w:r>
        <w:rPr>
          <w:rFonts w:ascii="Times New Roman" w:hAnsi="Times New Roman" w:cs="Times New Roman"/>
          <w:sz w:val="28"/>
          <w:szCs w:val="28"/>
        </w:rPr>
        <w:t>COMMERCIAL BANK BORROWING (NET FINANCING)</w:t>
      </w:r>
      <w:r w:rsidR="00072CBF">
        <w:rPr>
          <w:rFonts w:ascii="Times New Roman" w:hAnsi="Times New Roman" w:cs="Times New Roman"/>
          <w:sz w:val="28"/>
          <w:szCs w:val="28"/>
        </w:rPr>
        <w:t>…</w:t>
      </w:r>
      <w:r w:rsidR="00896CFB">
        <w:rPr>
          <w:rFonts w:ascii="Times New Roman" w:hAnsi="Times New Roman" w:cs="Times New Roman"/>
          <w:sz w:val="28"/>
          <w:szCs w:val="28"/>
        </w:rPr>
        <w:t>..</w:t>
      </w:r>
      <w:r w:rsidR="00072CBF">
        <w:rPr>
          <w:rFonts w:ascii="Times New Roman" w:hAnsi="Times New Roman" w:cs="Times New Roman"/>
          <w:sz w:val="28"/>
          <w:szCs w:val="28"/>
        </w:rPr>
        <w:t>…</w:t>
      </w:r>
      <w:r w:rsidR="00585FA7">
        <w:rPr>
          <w:rFonts w:ascii="Times New Roman" w:hAnsi="Times New Roman" w:cs="Times New Roman"/>
          <w:sz w:val="28"/>
          <w:szCs w:val="28"/>
        </w:rPr>
        <w:t>11</w:t>
      </w:r>
    </w:p>
    <w:p w:rsidR="006B191F" w:rsidRDefault="006B191F" w:rsidP="002F56BA">
      <w:pPr>
        <w:spacing w:line="276"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t>Debt Sustainability……………………………………………………12</w:t>
      </w:r>
    </w:p>
    <w:p w:rsidR="002F56BA" w:rsidRDefault="002F56BA" w:rsidP="002F56BA">
      <w:pPr>
        <w:spacing w:line="276" w:lineRule="auto"/>
        <w:jc w:val="both"/>
        <w:rPr>
          <w:rFonts w:ascii="Times New Roman" w:hAnsi="Times New Roman" w:cs="Times New Roman"/>
          <w:sz w:val="28"/>
          <w:szCs w:val="28"/>
        </w:rPr>
      </w:pPr>
      <w:r>
        <w:rPr>
          <w:rFonts w:ascii="Times New Roman" w:hAnsi="Times New Roman" w:cs="Times New Roman"/>
          <w:sz w:val="28"/>
          <w:szCs w:val="28"/>
        </w:rPr>
        <w:t>7.0</w:t>
      </w:r>
      <w:r>
        <w:rPr>
          <w:rFonts w:ascii="Times New Roman" w:hAnsi="Times New Roman" w:cs="Times New Roman"/>
          <w:sz w:val="28"/>
          <w:szCs w:val="28"/>
        </w:rPr>
        <w:tab/>
      </w:r>
      <w:r w:rsidR="003B526E">
        <w:rPr>
          <w:rFonts w:ascii="Times New Roman" w:hAnsi="Times New Roman" w:cs="Times New Roman"/>
          <w:sz w:val="28"/>
          <w:szCs w:val="28"/>
        </w:rPr>
        <w:t xml:space="preserve"> </w:t>
      </w:r>
      <w:r>
        <w:rPr>
          <w:rFonts w:ascii="Times New Roman" w:hAnsi="Times New Roman" w:cs="Times New Roman"/>
          <w:sz w:val="28"/>
          <w:szCs w:val="28"/>
        </w:rPr>
        <w:t>Reduction in non-essential overheads and capital expenditures</w:t>
      </w:r>
      <w:r w:rsidR="00072CBF">
        <w:rPr>
          <w:rFonts w:ascii="Times New Roman" w:hAnsi="Times New Roman" w:cs="Times New Roman"/>
          <w:sz w:val="28"/>
          <w:szCs w:val="28"/>
        </w:rPr>
        <w:t>……</w:t>
      </w:r>
      <w:r w:rsidR="00896CFB">
        <w:rPr>
          <w:rFonts w:ascii="Times New Roman" w:hAnsi="Times New Roman" w:cs="Times New Roman"/>
          <w:sz w:val="28"/>
          <w:szCs w:val="28"/>
        </w:rPr>
        <w:t>..</w:t>
      </w:r>
      <w:r w:rsidR="00072CBF">
        <w:rPr>
          <w:rFonts w:ascii="Times New Roman" w:hAnsi="Times New Roman" w:cs="Times New Roman"/>
          <w:sz w:val="28"/>
          <w:szCs w:val="28"/>
        </w:rPr>
        <w:t>.</w:t>
      </w:r>
      <w:r w:rsidR="00434F54">
        <w:rPr>
          <w:rFonts w:ascii="Times New Roman" w:hAnsi="Times New Roman" w:cs="Times New Roman"/>
          <w:sz w:val="28"/>
          <w:szCs w:val="28"/>
        </w:rPr>
        <w:t>13</w:t>
      </w:r>
    </w:p>
    <w:p w:rsidR="002F56BA" w:rsidRDefault="00167FB6" w:rsidP="002F56BA">
      <w:pPr>
        <w:spacing w:line="276"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3DE585FB" wp14:editId="2951CE78">
                <wp:simplePos x="0" y="0"/>
                <wp:positionH relativeFrom="column">
                  <wp:posOffset>2790825</wp:posOffset>
                </wp:positionH>
                <wp:positionV relativeFrom="paragraph">
                  <wp:posOffset>311150</wp:posOffset>
                </wp:positionV>
                <wp:extent cx="438150" cy="257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21B" w:rsidRDefault="006F421B" w:rsidP="00167FB6">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585FB" id="_x0000_t202" coordsize="21600,21600" o:spt="202" path="m,l,21600r21600,l21600,xe">
                <v:stroke joinstyle="miter"/>
                <v:path gradientshapeok="t" o:connecttype="rect"/>
              </v:shapetype>
              <v:shape id="Text Box 2" o:spid="_x0000_s1026" type="#_x0000_t202" style="position:absolute;left:0;text-align:left;margin-left:219.75pt;margin-top:24.5pt;width:34.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" filled="f" stroked="f" strokeweight=".5pt">
                <v:textbox>
                  <w:txbxContent>
                    <w:p w:rsidR="006F421B" w:rsidRDefault="006F421B" w:rsidP="00167FB6">
                      <w:pPr>
                        <w:jc w:val="center"/>
                      </w:pPr>
                      <w:r>
                        <w:t>1</w:t>
                      </w:r>
                    </w:p>
                  </w:txbxContent>
                </v:textbox>
              </v:shape>
            </w:pict>
          </mc:Fallback>
        </mc:AlternateContent>
      </w:r>
      <w:r w:rsidR="002F56BA">
        <w:rPr>
          <w:rFonts w:ascii="Times New Roman" w:hAnsi="Times New Roman" w:cs="Times New Roman"/>
          <w:sz w:val="28"/>
          <w:szCs w:val="28"/>
        </w:rPr>
        <w:t>8.0</w:t>
      </w:r>
      <w:r w:rsidR="002F56BA">
        <w:rPr>
          <w:rFonts w:ascii="Times New Roman" w:hAnsi="Times New Roman" w:cs="Times New Roman"/>
          <w:sz w:val="28"/>
          <w:szCs w:val="28"/>
        </w:rPr>
        <w:tab/>
      </w:r>
      <w:r w:rsidR="003B526E">
        <w:rPr>
          <w:rFonts w:ascii="Times New Roman" w:hAnsi="Times New Roman" w:cs="Times New Roman"/>
          <w:sz w:val="28"/>
          <w:szCs w:val="28"/>
        </w:rPr>
        <w:t xml:space="preserve"> </w:t>
      </w:r>
      <w:r w:rsidR="002F56BA">
        <w:rPr>
          <w:rFonts w:ascii="Times New Roman" w:hAnsi="Times New Roman" w:cs="Times New Roman"/>
          <w:sz w:val="28"/>
          <w:szCs w:val="28"/>
        </w:rPr>
        <w:t xml:space="preserve">External loans </w:t>
      </w:r>
      <w:r w:rsidR="00072CBF">
        <w:rPr>
          <w:rFonts w:ascii="Times New Roman" w:hAnsi="Times New Roman" w:cs="Times New Roman"/>
          <w:sz w:val="28"/>
          <w:szCs w:val="28"/>
        </w:rPr>
        <w:t>…………………………………………………………</w:t>
      </w:r>
      <w:r w:rsidR="00434F54">
        <w:rPr>
          <w:rFonts w:ascii="Times New Roman" w:hAnsi="Times New Roman" w:cs="Times New Roman"/>
          <w:sz w:val="28"/>
          <w:szCs w:val="28"/>
        </w:rPr>
        <w:t>14</w:t>
      </w:r>
    </w:p>
    <w:p w:rsidR="00DB113C" w:rsidRDefault="00DB113C" w:rsidP="002F56BA">
      <w:pPr>
        <w:jc w:val="both"/>
        <w:rPr>
          <w:rFonts w:ascii="Times New Roman" w:hAnsi="Times New Roman" w:cs="Times New Roman"/>
          <w:sz w:val="28"/>
          <w:szCs w:val="28"/>
        </w:rPr>
      </w:pPr>
    </w:p>
    <w:p w:rsidR="002F56BA" w:rsidRPr="001867BC" w:rsidRDefault="002F56BA" w:rsidP="002F56BA">
      <w:pPr>
        <w:jc w:val="both"/>
        <w:rPr>
          <w:rFonts w:ascii="Times New Roman" w:hAnsi="Times New Roman" w:cs="Times New Roman"/>
          <w:b/>
          <w:sz w:val="28"/>
          <w:szCs w:val="28"/>
        </w:rPr>
      </w:pPr>
      <w:r w:rsidRPr="001867BC">
        <w:rPr>
          <w:rFonts w:ascii="Times New Roman" w:hAnsi="Times New Roman" w:cs="Times New Roman"/>
          <w:sz w:val="28"/>
          <w:szCs w:val="28"/>
        </w:rPr>
        <w:t>1.0</w:t>
      </w:r>
      <w:r w:rsidRPr="001867BC">
        <w:rPr>
          <w:rFonts w:ascii="Times New Roman" w:hAnsi="Times New Roman" w:cs="Times New Roman"/>
          <w:b/>
          <w:sz w:val="28"/>
          <w:szCs w:val="28"/>
        </w:rPr>
        <w:t xml:space="preserve"> Introduction </w:t>
      </w:r>
    </w:p>
    <w:p w:rsidR="002F56BA" w:rsidRPr="001867BC" w:rsidRDefault="002F56BA" w:rsidP="002F56BA">
      <w:pPr>
        <w:jc w:val="both"/>
        <w:rPr>
          <w:rFonts w:ascii="Times New Roman" w:hAnsi="Times New Roman" w:cs="Times New Roman"/>
          <w:sz w:val="28"/>
          <w:szCs w:val="28"/>
        </w:rPr>
      </w:pPr>
      <w:r w:rsidRPr="001867BC">
        <w:rPr>
          <w:rFonts w:ascii="Times New Roman" w:hAnsi="Times New Roman" w:cs="Times New Roman"/>
          <w:sz w:val="28"/>
          <w:szCs w:val="28"/>
        </w:rPr>
        <w:t xml:space="preserve">Economies around the world are fighting the effects on the COVID-19 pandemic including Delta State. Nigeria is still dependent on oil, so the current crash in oil prices is adding to the COVID-19 lockdown effect where the spending capacity of the people has been drastically reduced. In addition to the impact on health, there is also a significant economic impact being felt worldwide including Delta State. </w:t>
      </w:r>
    </w:p>
    <w:p w:rsidR="002F56BA" w:rsidRPr="001867BC" w:rsidRDefault="002F56BA" w:rsidP="002F56BA">
      <w:pPr>
        <w:jc w:val="both"/>
        <w:rPr>
          <w:rFonts w:ascii="Times New Roman" w:hAnsi="Times New Roman" w:cs="Times New Roman"/>
          <w:sz w:val="28"/>
          <w:szCs w:val="28"/>
        </w:rPr>
      </w:pPr>
      <w:r w:rsidRPr="001867BC">
        <w:rPr>
          <w:rFonts w:ascii="Times New Roman" w:hAnsi="Times New Roman" w:cs="Times New Roman"/>
          <w:sz w:val="28"/>
          <w:szCs w:val="28"/>
        </w:rPr>
        <w:t xml:space="preserve">Delta State 2020 Budget was predicated on some assumptions including that the crude oil will sell at an average of $57 per barrel. The oil price plummeted by about 60% following the spread of the global pandemic. As the oil sector accounts for the bulk of Nigerian government revenue, this collapse in prices had profound implications for the budget as the projected revenue is no longer realistic. The sharp drop in oil price has impacted negatively on the FAAC returns to the State.  In effect, the assumptions underlying the 2020 budget are no longer sustainable. </w:t>
      </w:r>
    </w:p>
    <w:p w:rsidR="002F56BA" w:rsidRPr="001867BC" w:rsidRDefault="002F56BA" w:rsidP="002F56BA">
      <w:pPr>
        <w:spacing w:line="276" w:lineRule="auto"/>
        <w:jc w:val="both"/>
        <w:rPr>
          <w:rFonts w:ascii="Times New Roman" w:hAnsi="Times New Roman" w:cs="Times New Roman"/>
          <w:sz w:val="28"/>
          <w:szCs w:val="28"/>
        </w:rPr>
      </w:pPr>
      <w:r w:rsidRPr="001867BC">
        <w:rPr>
          <w:rFonts w:ascii="Times New Roman" w:hAnsi="Times New Roman" w:cs="Times New Roman"/>
          <w:sz w:val="28"/>
          <w:szCs w:val="28"/>
        </w:rPr>
        <w:t xml:space="preserve">The Delta State Approved 2020 Budget has been amended to respond to recent developments in particular, COVID-19 pandemic.  The scarce resources have been reallocated to ensure implementation of required health and emergency measures as well as mitigate the negative socio-economic effects of the COVID-19 Pandemic. The overall budget size was dropped from the sum of N395bn to the sum of N283bn. </w:t>
      </w:r>
    </w:p>
    <w:p w:rsidR="002F56BA" w:rsidRPr="00064CA8" w:rsidRDefault="002F56BA" w:rsidP="002F56BA">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2.0 </w:t>
      </w:r>
      <w:r w:rsidRPr="00064CA8">
        <w:rPr>
          <w:rFonts w:ascii="Times New Roman" w:hAnsi="Times New Roman" w:cs="Times New Roman"/>
          <w:b/>
          <w:sz w:val="28"/>
          <w:szCs w:val="28"/>
        </w:rPr>
        <w:t>M</w:t>
      </w:r>
      <w:r>
        <w:rPr>
          <w:rFonts w:ascii="Times New Roman" w:hAnsi="Times New Roman" w:cs="Times New Roman"/>
          <w:b/>
          <w:sz w:val="28"/>
          <w:szCs w:val="28"/>
        </w:rPr>
        <w:t xml:space="preserve">ACROECONOMIC FRAMEWORK </w:t>
      </w:r>
      <w:r w:rsidRPr="00064CA8">
        <w:rPr>
          <w:rFonts w:ascii="Times New Roman" w:hAnsi="Times New Roman" w:cs="Times New Roman"/>
          <w:b/>
          <w:sz w:val="28"/>
          <w:szCs w:val="28"/>
        </w:rPr>
        <w:t xml:space="preserve"> </w:t>
      </w:r>
    </w:p>
    <w:p w:rsidR="002F56BA" w:rsidRPr="00064CA8" w:rsidRDefault="00167FB6" w:rsidP="002F56BA">
      <w:pPr>
        <w:spacing w:line="276"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7009C200" wp14:editId="4164799A">
                <wp:simplePos x="0" y="0"/>
                <wp:positionH relativeFrom="column">
                  <wp:posOffset>2716530</wp:posOffset>
                </wp:positionH>
                <wp:positionV relativeFrom="paragraph">
                  <wp:posOffset>3239135</wp:posOffset>
                </wp:positionV>
                <wp:extent cx="438150" cy="257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21B" w:rsidRDefault="006F421B" w:rsidP="00167FB6">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9C200" id="Text Box 3" o:spid="_x0000_s1027" type="#_x0000_t202" style="position:absolute;left:0;text-align:left;margin-left:213.9pt;margin-top:255.05pt;width:34.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" filled="f" stroked="f" strokeweight=".5pt">
                <v:textbox>
                  <w:txbxContent>
                    <w:p w:rsidR="006F421B" w:rsidRDefault="006F421B" w:rsidP="00167FB6">
                      <w:pPr>
                        <w:jc w:val="center"/>
                      </w:pPr>
                      <w:r>
                        <w:t>2</w:t>
                      </w:r>
                    </w:p>
                  </w:txbxContent>
                </v:textbox>
              </v:shape>
            </w:pict>
          </mc:Fallback>
        </mc:AlternateContent>
      </w:r>
      <w:r w:rsidR="002F56BA" w:rsidRPr="00064CA8">
        <w:rPr>
          <w:rFonts w:ascii="Times New Roman" w:hAnsi="Times New Roman" w:cs="Times New Roman"/>
          <w:sz w:val="28"/>
          <w:szCs w:val="28"/>
        </w:rPr>
        <w:t xml:space="preserve">The 2020 Delta State revised budget is tailored after the Federal Government’s macro-economic framework which key assumptions are: </w:t>
      </w:r>
    </w:p>
    <w:tbl>
      <w:tblPr>
        <w:tblW w:w="9360" w:type="dxa"/>
        <w:tblLook w:val="04A0" w:firstRow="1" w:lastRow="0" w:firstColumn="1" w:lastColumn="0" w:noHBand="0" w:noVBand="1"/>
      </w:tblPr>
      <w:tblGrid>
        <w:gridCol w:w="7728"/>
        <w:gridCol w:w="1410"/>
        <w:gridCol w:w="222"/>
      </w:tblGrid>
      <w:tr w:rsidR="002F56BA" w:rsidRPr="00064CA8" w:rsidTr="002F56BA">
        <w:trPr>
          <w:trHeight w:val="963"/>
        </w:trPr>
        <w:tc>
          <w:tcPr>
            <w:tcW w:w="7728" w:type="dxa"/>
            <w:tcBorders>
              <w:top w:val="nil"/>
              <w:left w:val="nil"/>
              <w:bottom w:val="nil"/>
              <w:right w:val="nil"/>
            </w:tcBorders>
            <w:shd w:val="clear" w:color="auto" w:fill="auto"/>
            <w:noWrap/>
            <w:vAlign w:val="bottom"/>
            <w:hideMark/>
          </w:tcPr>
          <w:p w:rsidR="002F56BA" w:rsidRPr="00064CA8" w:rsidRDefault="002F56BA" w:rsidP="006F421B">
            <w:pPr>
              <w:spacing w:after="0" w:line="276" w:lineRule="auto"/>
              <w:jc w:val="center"/>
              <w:rPr>
                <w:rFonts w:ascii="Times New Roman" w:eastAsia="Times New Roman" w:hAnsi="Times New Roman" w:cs="Times New Roman"/>
                <w:b/>
                <w:bCs/>
                <w:sz w:val="28"/>
                <w:szCs w:val="28"/>
              </w:rPr>
            </w:pPr>
            <w:r w:rsidRPr="00064CA8">
              <w:rPr>
                <w:rFonts w:ascii="Times New Roman" w:eastAsia="Times New Roman" w:hAnsi="Times New Roman" w:cs="Times New Roman"/>
                <w:b/>
                <w:bCs/>
                <w:sz w:val="28"/>
                <w:szCs w:val="28"/>
              </w:rPr>
              <w:t>Macro-Economic Framework</w:t>
            </w:r>
          </w:p>
          <w:tbl>
            <w:tblPr>
              <w:tblW w:w="7255" w:type="dxa"/>
              <w:tblInd w:w="242" w:type="dxa"/>
              <w:tblLook w:val="04A0" w:firstRow="1" w:lastRow="0" w:firstColumn="1" w:lastColumn="0" w:noHBand="0" w:noVBand="1"/>
            </w:tblPr>
            <w:tblGrid>
              <w:gridCol w:w="2788"/>
              <w:gridCol w:w="2110"/>
              <w:gridCol w:w="2352"/>
            </w:tblGrid>
            <w:tr w:rsidR="00DB113C" w:rsidRPr="00064CA8" w:rsidTr="009B744C">
              <w:trPr>
                <w:trHeight w:val="645"/>
              </w:trPr>
              <w:tc>
                <w:tcPr>
                  <w:tcW w:w="27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F56BA" w:rsidRPr="00064CA8" w:rsidRDefault="002F56BA" w:rsidP="006F421B">
                  <w:pPr>
                    <w:spacing w:after="0" w:line="276" w:lineRule="auto"/>
                    <w:jc w:val="center"/>
                    <w:rPr>
                      <w:rFonts w:ascii="Times New Roman" w:eastAsia="Times New Roman" w:hAnsi="Times New Roman" w:cs="Times New Roman"/>
                      <w:b/>
                      <w:bCs/>
                      <w:color w:val="000000"/>
                      <w:sz w:val="24"/>
                      <w:szCs w:val="24"/>
                    </w:rPr>
                  </w:pPr>
                  <w:r w:rsidRPr="00064CA8">
                    <w:rPr>
                      <w:rFonts w:ascii="Times New Roman" w:eastAsia="Times New Roman" w:hAnsi="Times New Roman" w:cs="Times New Roman"/>
                      <w:b/>
                      <w:bCs/>
                      <w:color w:val="000000"/>
                      <w:sz w:val="24"/>
                      <w:szCs w:val="24"/>
                    </w:rPr>
                    <w:t>Item</w:t>
                  </w:r>
                </w:p>
              </w:tc>
              <w:tc>
                <w:tcPr>
                  <w:tcW w:w="2111" w:type="dxa"/>
                  <w:tcBorders>
                    <w:top w:val="single" w:sz="8" w:space="0" w:color="auto"/>
                    <w:left w:val="nil"/>
                    <w:bottom w:val="single" w:sz="8" w:space="0" w:color="auto"/>
                    <w:right w:val="single" w:sz="8" w:space="0" w:color="auto"/>
                  </w:tcBorders>
                  <w:shd w:val="clear" w:color="auto" w:fill="auto"/>
                  <w:noWrap/>
                  <w:vAlign w:val="center"/>
                  <w:hideMark/>
                </w:tcPr>
                <w:p w:rsidR="002F56BA" w:rsidRPr="00064CA8" w:rsidRDefault="002F56BA" w:rsidP="006F421B">
                  <w:pPr>
                    <w:spacing w:after="0" w:line="276" w:lineRule="auto"/>
                    <w:jc w:val="center"/>
                    <w:rPr>
                      <w:rFonts w:ascii="Times New Roman" w:eastAsia="Times New Roman" w:hAnsi="Times New Roman" w:cs="Times New Roman"/>
                      <w:b/>
                      <w:bCs/>
                      <w:color w:val="000000"/>
                      <w:sz w:val="24"/>
                      <w:szCs w:val="24"/>
                    </w:rPr>
                  </w:pPr>
                  <w:r w:rsidRPr="00064CA8">
                    <w:rPr>
                      <w:rFonts w:ascii="Times New Roman" w:eastAsia="Times New Roman" w:hAnsi="Times New Roman" w:cs="Times New Roman"/>
                      <w:b/>
                      <w:bCs/>
                      <w:color w:val="000000"/>
                      <w:sz w:val="24"/>
                      <w:szCs w:val="24"/>
                    </w:rPr>
                    <w:t>2020 Budget</w:t>
                  </w:r>
                </w:p>
                <w:p w:rsidR="002F56BA" w:rsidRPr="00064CA8" w:rsidRDefault="002F56BA" w:rsidP="006F421B">
                  <w:pPr>
                    <w:spacing w:after="0" w:line="276" w:lineRule="auto"/>
                    <w:jc w:val="center"/>
                    <w:rPr>
                      <w:rFonts w:ascii="Times New Roman" w:eastAsia="Times New Roman" w:hAnsi="Times New Roman" w:cs="Times New Roman"/>
                      <w:b/>
                      <w:bCs/>
                      <w:color w:val="000000"/>
                      <w:sz w:val="24"/>
                      <w:szCs w:val="24"/>
                    </w:rPr>
                  </w:pPr>
                  <w:r w:rsidRPr="00064CA8">
                    <w:rPr>
                      <w:rFonts w:ascii="Times New Roman" w:eastAsia="Times New Roman" w:hAnsi="Times New Roman" w:cs="Times New Roman"/>
                      <w:b/>
                      <w:bCs/>
                      <w:color w:val="000000"/>
                      <w:sz w:val="24"/>
                      <w:szCs w:val="24"/>
                    </w:rPr>
                    <w:t>Assumptions</w:t>
                  </w:r>
                </w:p>
              </w:tc>
              <w:tc>
                <w:tcPr>
                  <w:tcW w:w="2354" w:type="dxa"/>
                  <w:tcBorders>
                    <w:top w:val="single" w:sz="8" w:space="0" w:color="auto"/>
                    <w:left w:val="nil"/>
                    <w:bottom w:val="single" w:sz="8" w:space="0" w:color="auto"/>
                    <w:right w:val="single" w:sz="8" w:space="0" w:color="auto"/>
                  </w:tcBorders>
                  <w:shd w:val="clear" w:color="auto" w:fill="auto"/>
                  <w:noWrap/>
                  <w:vAlign w:val="center"/>
                  <w:hideMark/>
                </w:tcPr>
                <w:p w:rsidR="002F56BA" w:rsidRPr="00064CA8" w:rsidRDefault="002F56BA" w:rsidP="006F421B">
                  <w:pPr>
                    <w:spacing w:after="0" w:line="276" w:lineRule="auto"/>
                    <w:jc w:val="center"/>
                    <w:rPr>
                      <w:rFonts w:ascii="Times New Roman" w:eastAsia="Times New Roman" w:hAnsi="Times New Roman" w:cs="Times New Roman"/>
                      <w:b/>
                      <w:bCs/>
                      <w:color w:val="000000"/>
                      <w:sz w:val="24"/>
                      <w:szCs w:val="24"/>
                    </w:rPr>
                  </w:pPr>
                  <w:r w:rsidRPr="00064CA8">
                    <w:rPr>
                      <w:rFonts w:ascii="Times New Roman" w:eastAsia="Times New Roman" w:hAnsi="Times New Roman" w:cs="Times New Roman"/>
                      <w:b/>
                      <w:bCs/>
                      <w:color w:val="000000"/>
                      <w:sz w:val="24"/>
                      <w:szCs w:val="24"/>
                    </w:rPr>
                    <w:t>Revised 2020</w:t>
                  </w:r>
                </w:p>
                <w:p w:rsidR="002F56BA" w:rsidRPr="00064CA8" w:rsidRDefault="002F56BA" w:rsidP="006F421B">
                  <w:pPr>
                    <w:spacing w:after="0" w:line="276" w:lineRule="auto"/>
                    <w:jc w:val="center"/>
                    <w:rPr>
                      <w:rFonts w:ascii="Times New Roman" w:eastAsia="Times New Roman" w:hAnsi="Times New Roman" w:cs="Times New Roman"/>
                      <w:b/>
                      <w:bCs/>
                      <w:color w:val="000000"/>
                      <w:sz w:val="24"/>
                      <w:szCs w:val="24"/>
                    </w:rPr>
                  </w:pPr>
                  <w:r w:rsidRPr="00064CA8">
                    <w:rPr>
                      <w:rFonts w:ascii="Times New Roman" w:eastAsia="Times New Roman" w:hAnsi="Times New Roman" w:cs="Times New Roman"/>
                      <w:b/>
                      <w:bCs/>
                      <w:color w:val="000000"/>
                      <w:sz w:val="24"/>
                      <w:szCs w:val="24"/>
                    </w:rPr>
                    <w:t>Budget Assumptions</w:t>
                  </w:r>
                </w:p>
              </w:tc>
            </w:tr>
            <w:tr w:rsidR="00DB113C" w:rsidRPr="00064CA8" w:rsidTr="009B744C">
              <w:trPr>
                <w:trHeight w:val="330"/>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rsidR="002F56BA" w:rsidRPr="00064CA8" w:rsidRDefault="002F56BA" w:rsidP="006F421B">
                  <w:pPr>
                    <w:spacing w:after="0" w:line="276" w:lineRule="auto"/>
                    <w:jc w:val="both"/>
                    <w:rPr>
                      <w:rFonts w:ascii="Times New Roman" w:eastAsia="Times New Roman" w:hAnsi="Times New Roman" w:cs="Times New Roman"/>
                      <w:color w:val="000000"/>
                      <w:sz w:val="24"/>
                      <w:szCs w:val="24"/>
                    </w:rPr>
                  </w:pPr>
                  <w:r w:rsidRPr="00064CA8">
                    <w:rPr>
                      <w:rFonts w:ascii="Times New Roman" w:eastAsia="Times New Roman" w:hAnsi="Times New Roman" w:cs="Times New Roman"/>
                      <w:color w:val="000000"/>
                      <w:sz w:val="24"/>
                      <w:szCs w:val="24"/>
                    </w:rPr>
                    <w:t>National Inflation</w:t>
                  </w:r>
                </w:p>
              </w:tc>
              <w:tc>
                <w:tcPr>
                  <w:tcW w:w="2111" w:type="dxa"/>
                  <w:tcBorders>
                    <w:top w:val="nil"/>
                    <w:left w:val="nil"/>
                    <w:bottom w:val="single" w:sz="8" w:space="0" w:color="auto"/>
                    <w:right w:val="single" w:sz="8" w:space="0" w:color="auto"/>
                  </w:tcBorders>
                  <w:shd w:val="clear" w:color="000000" w:fill="CCFFFF"/>
                  <w:noWrap/>
                  <w:vAlign w:val="center"/>
                  <w:hideMark/>
                </w:tcPr>
                <w:p w:rsidR="002F56BA" w:rsidRPr="00064CA8" w:rsidRDefault="002F56BA" w:rsidP="006F421B">
                  <w:pPr>
                    <w:spacing w:after="0" w:line="276" w:lineRule="auto"/>
                    <w:jc w:val="center"/>
                    <w:rPr>
                      <w:rFonts w:ascii="Times New Roman" w:eastAsia="Times New Roman" w:hAnsi="Times New Roman" w:cs="Times New Roman"/>
                      <w:color w:val="000000"/>
                      <w:sz w:val="24"/>
                      <w:szCs w:val="24"/>
                    </w:rPr>
                  </w:pPr>
                  <w:r w:rsidRPr="00064CA8">
                    <w:rPr>
                      <w:rFonts w:ascii="Times New Roman" w:eastAsia="Times New Roman" w:hAnsi="Times New Roman" w:cs="Times New Roman"/>
                      <w:color w:val="000000"/>
                      <w:sz w:val="24"/>
                      <w:szCs w:val="24"/>
                    </w:rPr>
                    <w:t>10.36%</w:t>
                  </w:r>
                </w:p>
              </w:tc>
              <w:tc>
                <w:tcPr>
                  <w:tcW w:w="2354" w:type="dxa"/>
                  <w:tcBorders>
                    <w:top w:val="nil"/>
                    <w:left w:val="nil"/>
                    <w:bottom w:val="single" w:sz="8" w:space="0" w:color="auto"/>
                    <w:right w:val="single" w:sz="8" w:space="0" w:color="auto"/>
                  </w:tcBorders>
                  <w:shd w:val="clear" w:color="000000" w:fill="CCFFFF"/>
                  <w:noWrap/>
                  <w:vAlign w:val="center"/>
                  <w:hideMark/>
                </w:tcPr>
                <w:p w:rsidR="002F56BA" w:rsidRPr="00064CA8" w:rsidRDefault="002F56BA" w:rsidP="006F421B">
                  <w:pPr>
                    <w:spacing w:after="0" w:line="276" w:lineRule="auto"/>
                    <w:jc w:val="center"/>
                    <w:rPr>
                      <w:rFonts w:ascii="Times New Roman" w:eastAsia="Times New Roman" w:hAnsi="Times New Roman" w:cs="Times New Roman"/>
                      <w:color w:val="000000"/>
                      <w:sz w:val="24"/>
                      <w:szCs w:val="24"/>
                    </w:rPr>
                  </w:pPr>
                  <w:r w:rsidRPr="00064CA8">
                    <w:rPr>
                      <w:rFonts w:ascii="Times New Roman" w:eastAsia="Times New Roman" w:hAnsi="Times New Roman" w:cs="Times New Roman"/>
                      <w:color w:val="000000"/>
                      <w:sz w:val="24"/>
                      <w:szCs w:val="24"/>
                    </w:rPr>
                    <w:t>14.13%</w:t>
                  </w:r>
                </w:p>
              </w:tc>
            </w:tr>
            <w:tr w:rsidR="00DB113C" w:rsidRPr="00064CA8" w:rsidTr="009B744C">
              <w:trPr>
                <w:trHeight w:val="330"/>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rsidR="002F56BA" w:rsidRPr="00064CA8" w:rsidRDefault="002F56BA" w:rsidP="006F421B">
                  <w:pPr>
                    <w:spacing w:after="0" w:line="276" w:lineRule="auto"/>
                    <w:jc w:val="both"/>
                    <w:rPr>
                      <w:rFonts w:ascii="Times New Roman" w:eastAsia="Times New Roman" w:hAnsi="Times New Roman" w:cs="Times New Roman"/>
                      <w:color w:val="000000"/>
                      <w:sz w:val="24"/>
                      <w:szCs w:val="24"/>
                    </w:rPr>
                  </w:pPr>
                  <w:r w:rsidRPr="00064CA8">
                    <w:rPr>
                      <w:rFonts w:ascii="Times New Roman" w:eastAsia="Times New Roman" w:hAnsi="Times New Roman" w:cs="Times New Roman"/>
                      <w:color w:val="000000"/>
                      <w:sz w:val="24"/>
                      <w:szCs w:val="24"/>
                    </w:rPr>
                    <w:t>National Real GDP Growth</w:t>
                  </w:r>
                </w:p>
              </w:tc>
              <w:tc>
                <w:tcPr>
                  <w:tcW w:w="2111" w:type="dxa"/>
                  <w:tcBorders>
                    <w:top w:val="nil"/>
                    <w:left w:val="nil"/>
                    <w:bottom w:val="single" w:sz="8" w:space="0" w:color="auto"/>
                    <w:right w:val="single" w:sz="8" w:space="0" w:color="auto"/>
                  </w:tcBorders>
                  <w:shd w:val="clear" w:color="000000" w:fill="CCFFFF"/>
                  <w:noWrap/>
                  <w:vAlign w:val="center"/>
                  <w:hideMark/>
                </w:tcPr>
                <w:p w:rsidR="002F56BA" w:rsidRPr="00064CA8" w:rsidRDefault="002F56BA" w:rsidP="006F421B">
                  <w:pPr>
                    <w:spacing w:after="0" w:line="276" w:lineRule="auto"/>
                    <w:jc w:val="center"/>
                    <w:rPr>
                      <w:rFonts w:ascii="Times New Roman" w:eastAsia="Times New Roman" w:hAnsi="Times New Roman" w:cs="Times New Roman"/>
                      <w:color w:val="000000"/>
                      <w:sz w:val="24"/>
                      <w:szCs w:val="24"/>
                    </w:rPr>
                  </w:pPr>
                  <w:r w:rsidRPr="00064CA8">
                    <w:rPr>
                      <w:rFonts w:ascii="Times New Roman" w:eastAsia="Times New Roman" w:hAnsi="Times New Roman" w:cs="Times New Roman"/>
                      <w:color w:val="000000"/>
                      <w:sz w:val="24"/>
                      <w:szCs w:val="24"/>
                    </w:rPr>
                    <w:t>3.6%</w:t>
                  </w:r>
                </w:p>
              </w:tc>
              <w:tc>
                <w:tcPr>
                  <w:tcW w:w="2354" w:type="dxa"/>
                  <w:tcBorders>
                    <w:top w:val="nil"/>
                    <w:left w:val="nil"/>
                    <w:bottom w:val="single" w:sz="8" w:space="0" w:color="auto"/>
                    <w:right w:val="single" w:sz="8" w:space="0" w:color="auto"/>
                  </w:tcBorders>
                  <w:shd w:val="clear" w:color="000000" w:fill="CCFFFF"/>
                  <w:noWrap/>
                  <w:vAlign w:val="center"/>
                  <w:hideMark/>
                </w:tcPr>
                <w:p w:rsidR="002F56BA" w:rsidRPr="00064CA8" w:rsidRDefault="002F56BA" w:rsidP="006F421B">
                  <w:pPr>
                    <w:spacing w:after="0" w:line="276" w:lineRule="auto"/>
                    <w:jc w:val="center"/>
                    <w:rPr>
                      <w:rFonts w:ascii="Times New Roman" w:eastAsia="Times New Roman" w:hAnsi="Times New Roman" w:cs="Times New Roman"/>
                      <w:color w:val="000000"/>
                      <w:sz w:val="24"/>
                      <w:szCs w:val="24"/>
                    </w:rPr>
                  </w:pPr>
                  <w:r w:rsidRPr="00064CA8">
                    <w:rPr>
                      <w:rFonts w:ascii="Times New Roman" w:eastAsia="Times New Roman" w:hAnsi="Times New Roman" w:cs="Times New Roman"/>
                      <w:color w:val="000000"/>
                      <w:sz w:val="24"/>
                      <w:szCs w:val="24"/>
                    </w:rPr>
                    <w:t>-4.41%</w:t>
                  </w:r>
                </w:p>
              </w:tc>
            </w:tr>
            <w:tr w:rsidR="00DB113C" w:rsidRPr="00064CA8" w:rsidTr="009B744C">
              <w:trPr>
                <w:trHeight w:val="547"/>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rsidR="002F56BA" w:rsidRPr="00064CA8" w:rsidRDefault="002F56BA" w:rsidP="006F421B">
                  <w:pPr>
                    <w:spacing w:after="0" w:line="276" w:lineRule="auto"/>
                    <w:jc w:val="both"/>
                    <w:rPr>
                      <w:rFonts w:ascii="Times New Roman" w:eastAsia="Times New Roman" w:hAnsi="Times New Roman" w:cs="Times New Roman"/>
                      <w:color w:val="000000"/>
                      <w:sz w:val="24"/>
                      <w:szCs w:val="24"/>
                    </w:rPr>
                  </w:pPr>
                  <w:r w:rsidRPr="00064CA8">
                    <w:rPr>
                      <w:rFonts w:ascii="Times New Roman" w:eastAsia="Times New Roman" w:hAnsi="Times New Roman" w:cs="Times New Roman"/>
                      <w:color w:val="000000"/>
                      <w:sz w:val="24"/>
                      <w:szCs w:val="24"/>
                    </w:rPr>
                    <w:t>Oil Production Benchmark (MBPD)</w:t>
                  </w:r>
                </w:p>
              </w:tc>
              <w:tc>
                <w:tcPr>
                  <w:tcW w:w="2111" w:type="dxa"/>
                  <w:tcBorders>
                    <w:top w:val="nil"/>
                    <w:left w:val="nil"/>
                    <w:bottom w:val="single" w:sz="8" w:space="0" w:color="auto"/>
                    <w:right w:val="single" w:sz="8" w:space="0" w:color="auto"/>
                  </w:tcBorders>
                  <w:shd w:val="clear" w:color="000000" w:fill="CCFFFF"/>
                  <w:noWrap/>
                  <w:vAlign w:val="center"/>
                  <w:hideMark/>
                </w:tcPr>
                <w:p w:rsidR="002F56BA" w:rsidRPr="00064CA8" w:rsidRDefault="002F56BA" w:rsidP="006F421B">
                  <w:pPr>
                    <w:spacing w:after="0" w:line="276" w:lineRule="auto"/>
                    <w:jc w:val="center"/>
                    <w:rPr>
                      <w:rFonts w:ascii="Times New Roman" w:eastAsia="Times New Roman" w:hAnsi="Times New Roman" w:cs="Times New Roman"/>
                      <w:color w:val="000000"/>
                      <w:sz w:val="24"/>
                      <w:szCs w:val="24"/>
                    </w:rPr>
                  </w:pPr>
                  <w:r w:rsidRPr="00064CA8">
                    <w:rPr>
                      <w:rFonts w:ascii="Times New Roman" w:eastAsia="Times New Roman" w:hAnsi="Times New Roman" w:cs="Times New Roman"/>
                      <w:color w:val="000000"/>
                      <w:sz w:val="24"/>
                      <w:szCs w:val="24"/>
                    </w:rPr>
                    <w:t>2.18</w:t>
                  </w:r>
                </w:p>
              </w:tc>
              <w:tc>
                <w:tcPr>
                  <w:tcW w:w="2354" w:type="dxa"/>
                  <w:tcBorders>
                    <w:top w:val="nil"/>
                    <w:left w:val="nil"/>
                    <w:bottom w:val="single" w:sz="8" w:space="0" w:color="auto"/>
                    <w:right w:val="single" w:sz="8" w:space="0" w:color="auto"/>
                  </w:tcBorders>
                  <w:shd w:val="clear" w:color="000000" w:fill="CCFFFF"/>
                  <w:noWrap/>
                  <w:vAlign w:val="center"/>
                  <w:hideMark/>
                </w:tcPr>
                <w:p w:rsidR="002F56BA" w:rsidRPr="00064CA8" w:rsidRDefault="002F56BA" w:rsidP="006F421B">
                  <w:pPr>
                    <w:spacing w:after="0" w:line="276" w:lineRule="auto"/>
                    <w:jc w:val="center"/>
                    <w:rPr>
                      <w:rFonts w:ascii="Times New Roman" w:eastAsia="Times New Roman" w:hAnsi="Times New Roman" w:cs="Times New Roman"/>
                      <w:color w:val="000000"/>
                      <w:sz w:val="24"/>
                      <w:szCs w:val="24"/>
                    </w:rPr>
                  </w:pPr>
                  <w:r w:rsidRPr="00064CA8">
                    <w:rPr>
                      <w:rFonts w:ascii="Times New Roman" w:eastAsia="Times New Roman" w:hAnsi="Times New Roman" w:cs="Times New Roman"/>
                      <w:color w:val="000000"/>
                      <w:sz w:val="24"/>
                      <w:szCs w:val="24"/>
                    </w:rPr>
                    <w:t>1.9</w:t>
                  </w:r>
                </w:p>
              </w:tc>
            </w:tr>
            <w:tr w:rsidR="00DB113C" w:rsidRPr="00064CA8" w:rsidTr="009B744C">
              <w:trPr>
                <w:trHeight w:val="330"/>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rsidR="002F56BA" w:rsidRPr="00064CA8" w:rsidRDefault="002F56BA" w:rsidP="006F421B">
                  <w:pPr>
                    <w:spacing w:after="0" w:line="276" w:lineRule="auto"/>
                    <w:jc w:val="both"/>
                    <w:rPr>
                      <w:rFonts w:ascii="Times New Roman" w:eastAsia="Times New Roman" w:hAnsi="Times New Roman" w:cs="Times New Roman"/>
                      <w:color w:val="000000"/>
                      <w:sz w:val="24"/>
                      <w:szCs w:val="24"/>
                    </w:rPr>
                  </w:pPr>
                  <w:r w:rsidRPr="00064CA8">
                    <w:rPr>
                      <w:rFonts w:ascii="Times New Roman" w:eastAsia="Times New Roman" w:hAnsi="Times New Roman" w:cs="Times New Roman"/>
                      <w:color w:val="000000"/>
                      <w:sz w:val="24"/>
                      <w:szCs w:val="24"/>
                    </w:rPr>
                    <w:t>Oil Price Benchmark ($)</w:t>
                  </w:r>
                </w:p>
              </w:tc>
              <w:tc>
                <w:tcPr>
                  <w:tcW w:w="2111" w:type="dxa"/>
                  <w:tcBorders>
                    <w:top w:val="nil"/>
                    <w:left w:val="nil"/>
                    <w:bottom w:val="single" w:sz="8" w:space="0" w:color="auto"/>
                    <w:right w:val="single" w:sz="8" w:space="0" w:color="auto"/>
                  </w:tcBorders>
                  <w:shd w:val="clear" w:color="000000" w:fill="CCFFFF"/>
                  <w:noWrap/>
                  <w:vAlign w:val="center"/>
                  <w:hideMark/>
                </w:tcPr>
                <w:p w:rsidR="002F56BA" w:rsidRPr="00064CA8" w:rsidRDefault="002F56BA" w:rsidP="006F421B">
                  <w:pPr>
                    <w:spacing w:after="0" w:line="276" w:lineRule="auto"/>
                    <w:jc w:val="center"/>
                    <w:rPr>
                      <w:rFonts w:ascii="Times New Roman" w:eastAsia="Times New Roman" w:hAnsi="Times New Roman" w:cs="Times New Roman"/>
                      <w:color w:val="000000"/>
                      <w:sz w:val="24"/>
                      <w:szCs w:val="24"/>
                    </w:rPr>
                  </w:pPr>
                  <w:r w:rsidRPr="00064CA8">
                    <w:rPr>
                      <w:rFonts w:ascii="Times New Roman" w:eastAsia="Times New Roman" w:hAnsi="Times New Roman" w:cs="Times New Roman"/>
                      <w:color w:val="000000"/>
                      <w:sz w:val="24"/>
                      <w:szCs w:val="24"/>
                    </w:rPr>
                    <w:t>57</w:t>
                  </w:r>
                </w:p>
              </w:tc>
              <w:tc>
                <w:tcPr>
                  <w:tcW w:w="2354" w:type="dxa"/>
                  <w:tcBorders>
                    <w:top w:val="nil"/>
                    <w:left w:val="nil"/>
                    <w:bottom w:val="single" w:sz="8" w:space="0" w:color="auto"/>
                    <w:right w:val="single" w:sz="8" w:space="0" w:color="auto"/>
                  </w:tcBorders>
                  <w:shd w:val="clear" w:color="000000" w:fill="CCFFFF"/>
                  <w:noWrap/>
                  <w:vAlign w:val="center"/>
                  <w:hideMark/>
                </w:tcPr>
                <w:p w:rsidR="002F56BA" w:rsidRPr="00064CA8" w:rsidRDefault="002F56BA" w:rsidP="006F421B">
                  <w:pPr>
                    <w:spacing w:after="0" w:line="276" w:lineRule="auto"/>
                    <w:jc w:val="center"/>
                    <w:rPr>
                      <w:rFonts w:ascii="Times New Roman" w:eastAsia="Times New Roman" w:hAnsi="Times New Roman" w:cs="Times New Roman"/>
                      <w:color w:val="000000"/>
                      <w:sz w:val="24"/>
                      <w:szCs w:val="24"/>
                    </w:rPr>
                  </w:pPr>
                  <w:r w:rsidRPr="00064CA8">
                    <w:rPr>
                      <w:rFonts w:ascii="Times New Roman" w:eastAsia="Times New Roman" w:hAnsi="Times New Roman" w:cs="Times New Roman"/>
                      <w:color w:val="000000"/>
                      <w:sz w:val="24"/>
                      <w:szCs w:val="24"/>
                    </w:rPr>
                    <w:t>25</w:t>
                  </w:r>
                </w:p>
              </w:tc>
            </w:tr>
            <w:tr w:rsidR="00DB113C" w:rsidRPr="00064CA8" w:rsidTr="009B744C">
              <w:trPr>
                <w:trHeight w:val="330"/>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rsidR="002F56BA" w:rsidRPr="00064CA8" w:rsidRDefault="002F56BA" w:rsidP="006F421B">
                  <w:pPr>
                    <w:spacing w:after="0" w:line="276" w:lineRule="auto"/>
                    <w:jc w:val="both"/>
                    <w:rPr>
                      <w:rFonts w:ascii="Times New Roman" w:eastAsia="Times New Roman" w:hAnsi="Times New Roman" w:cs="Times New Roman"/>
                      <w:color w:val="000000"/>
                      <w:sz w:val="24"/>
                      <w:szCs w:val="24"/>
                    </w:rPr>
                  </w:pPr>
                  <w:r w:rsidRPr="00064CA8">
                    <w:rPr>
                      <w:rFonts w:ascii="Times New Roman" w:eastAsia="Times New Roman" w:hAnsi="Times New Roman" w:cs="Times New Roman"/>
                      <w:color w:val="000000"/>
                      <w:sz w:val="24"/>
                      <w:szCs w:val="24"/>
                    </w:rPr>
                    <w:t>NGN:USD Exchange Rate</w:t>
                  </w:r>
                </w:p>
              </w:tc>
              <w:tc>
                <w:tcPr>
                  <w:tcW w:w="2111" w:type="dxa"/>
                  <w:tcBorders>
                    <w:top w:val="nil"/>
                    <w:left w:val="nil"/>
                    <w:bottom w:val="single" w:sz="8" w:space="0" w:color="auto"/>
                    <w:right w:val="single" w:sz="8" w:space="0" w:color="auto"/>
                  </w:tcBorders>
                  <w:shd w:val="clear" w:color="000000" w:fill="CCFFFF"/>
                  <w:noWrap/>
                  <w:vAlign w:val="center"/>
                  <w:hideMark/>
                </w:tcPr>
                <w:p w:rsidR="002F56BA" w:rsidRPr="00064CA8" w:rsidRDefault="002F56BA" w:rsidP="006F421B">
                  <w:pPr>
                    <w:spacing w:after="0" w:line="276" w:lineRule="auto"/>
                    <w:jc w:val="center"/>
                    <w:rPr>
                      <w:rFonts w:ascii="Times New Roman" w:eastAsia="Times New Roman" w:hAnsi="Times New Roman" w:cs="Times New Roman"/>
                      <w:color w:val="000000"/>
                      <w:sz w:val="24"/>
                      <w:szCs w:val="24"/>
                    </w:rPr>
                  </w:pPr>
                  <w:r w:rsidRPr="00064CA8">
                    <w:rPr>
                      <w:rFonts w:ascii="Times New Roman" w:eastAsia="Times New Roman" w:hAnsi="Times New Roman" w:cs="Times New Roman"/>
                      <w:color w:val="000000"/>
                      <w:sz w:val="24"/>
                      <w:szCs w:val="24"/>
                    </w:rPr>
                    <w:t>305</w:t>
                  </w:r>
                </w:p>
              </w:tc>
              <w:tc>
                <w:tcPr>
                  <w:tcW w:w="2354" w:type="dxa"/>
                  <w:tcBorders>
                    <w:top w:val="nil"/>
                    <w:left w:val="nil"/>
                    <w:bottom w:val="single" w:sz="8" w:space="0" w:color="auto"/>
                    <w:right w:val="single" w:sz="8" w:space="0" w:color="auto"/>
                  </w:tcBorders>
                  <w:shd w:val="clear" w:color="000000" w:fill="CCFFFF"/>
                  <w:noWrap/>
                  <w:vAlign w:val="center"/>
                  <w:hideMark/>
                </w:tcPr>
                <w:p w:rsidR="002F56BA" w:rsidRPr="00064CA8" w:rsidRDefault="002F56BA" w:rsidP="006F421B">
                  <w:pPr>
                    <w:spacing w:after="0" w:line="276" w:lineRule="auto"/>
                    <w:jc w:val="center"/>
                    <w:rPr>
                      <w:rFonts w:ascii="Times New Roman" w:eastAsia="Times New Roman" w:hAnsi="Times New Roman" w:cs="Times New Roman"/>
                      <w:color w:val="000000"/>
                      <w:sz w:val="24"/>
                      <w:szCs w:val="24"/>
                    </w:rPr>
                  </w:pPr>
                  <w:r w:rsidRPr="00064CA8">
                    <w:rPr>
                      <w:rFonts w:ascii="Times New Roman" w:eastAsia="Times New Roman" w:hAnsi="Times New Roman" w:cs="Times New Roman"/>
                      <w:color w:val="000000"/>
                      <w:sz w:val="24"/>
                      <w:szCs w:val="24"/>
                    </w:rPr>
                    <w:t>360</w:t>
                  </w:r>
                </w:p>
              </w:tc>
            </w:tr>
            <w:tr w:rsidR="00DB113C" w:rsidRPr="00064CA8" w:rsidTr="009B744C">
              <w:trPr>
                <w:trHeight w:val="330"/>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rsidR="002F56BA" w:rsidRPr="00064CA8" w:rsidRDefault="002F56BA" w:rsidP="006F421B">
                  <w:pPr>
                    <w:spacing w:after="0" w:line="276" w:lineRule="auto"/>
                    <w:jc w:val="both"/>
                    <w:rPr>
                      <w:rFonts w:ascii="Times New Roman" w:eastAsia="Times New Roman" w:hAnsi="Times New Roman" w:cs="Times New Roman"/>
                      <w:b/>
                      <w:bCs/>
                      <w:color w:val="000000"/>
                      <w:sz w:val="24"/>
                      <w:szCs w:val="24"/>
                    </w:rPr>
                  </w:pPr>
                  <w:r w:rsidRPr="00064CA8">
                    <w:rPr>
                      <w:rFonts w:ascii="Times New Roman" w:eastAsia="Times New Roman" w:hAnsi="Times New Roman" w:cs="Times New Roman"/>
                      <w:b/>
                      <w:bCs/>
                      <w:color w:val="000000"/>
                      <w:sz w:val="24"/>
                      <w:szCs w:val="24"/>
                    </w:rPr>
                    <w:t>Other Assumptions</w:t>
                  </w:r>
                </w:p>
              </w:tc>
              <w:tc>
                <w:tcPr>
                  <w:tcW w:w="2111" w:type="dxa"/>
                  <w:tcBorders>
                    <w:top w:val="nil"/>
                    <w:left w:val="nil"/>
                    <w:bottom w:val="single" w:sz="8" w:space="0" w:color="auto"/>
                    <w:right w:val="single" w:sz="8" w:space="0" w:color="auto"/>
                  </w:tcBorders>
                  <w:shd w:val="clear" w:color="000000" w:fill="CCFFFF"/>
                  <w:noWrap/>
                  <w:vAlign w:val="center"/>
                  <w:hideMark/>
                </w:tcPr>
                <w:p w:rsidR="002F56BA" w:rsidRPr="00064CA8" w:rsidRDefault="002F56BA" w:rsidP="006F421B">
                  <w:pPr>
                    <w:spacing w:after="0" w:line="276" w:lineRule="auto"/>
                    <w:jc w:val="center"/>
                    <w:rPr>
                      <w:rFonts w:ascii="Times New Roman" w:eastAsia="Times New Roman" w:hAnsi="Times New Roman" w:cs="Times New Roman"/>
                      <w:color w:val="000000"/>
                      <w:sz w:val="24"/>
                      <w:szCs w:val="24"/>
                    </w:rPr>
                  </w:pPr>
                </w:p>
              </w:tc>
              <w:tc>
                <w:tcPr>
                  <w:tcW w:w="2354" w:type="dxa"/>
                  <w:tcBorders>
                    <w:top w:val="nil"/>
                    <w:left w:val="nil"/>
                    <w:bottom w:val="single" w:sz="8" w:space="0" w:color="auto"/>
                    <w:right w:val="single" w:sz="8" w:space="0" w:color="auto"/>
                  </w:tcBorders>
                  <w:shd w:val="clear" w:color="auto" w:fill="auto"/>
                  <w:noWrap/>
                  <w:vAlign w:val="center"/>
                  <w:hideMark/>
                </w:tcPr>
                <w:p w:rsidR="002F56BA" w:rsidRPr="00064CA8" w:rsidRDefault="002F56BA" w:rsidP="006F421B">
                  <w:pPr>
                    <w:spacing w:after="0" w:line="276" w:lineRule="auto"/>
                    <w:jc w:val="center"/>
                    <w:rPr>
                      <w:rFonts w:ascii="Times New Roman" w:eastAsia="Times New Roman" w:hAnsi="Times New Roman" w:cs="Times New Roman"/>
                      <w:color w:val="000000"/>
                      <w:sz w:val="24"/>
                      <w:szCs w:val="24"/>
                    </w:rPr>
                  </w:pPr>
                </w:p>
              </w:tc>
            </w:tr>
            <w:tr w:rsidR="00DB113C" w:rsidRPr="00064CA8" w:rsidTr="009B744C">
              <w:trPr>
                <w:trHeight w:val="330"/>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rsidR="002F56BA" w:rsidRPr="00064CA8" w:rsidRDefault="002F56BA" w:rsidP="006F421B">
                  <w:pPr>
                    <w:spacing w:after="0" w:line="276" w:lineRule="auto"/>
                    <w:jc w:val="both"/>
                    <w:rPr>
                      <w:rFonts w:ascii="Times New Roman" w:eastAsia="Times New Roman" w:hAnsi="Times New Roman" w:cs="Times New Roman"/>
                      <w:color w:val="000000"/>
                      <w:sz w:val="24"/>
                      <w:szCs w:val="24"/>
                    </w:rPr>
                  </w:pPr>
                  <w:r w:rsidRPr="00064CA8">
                    <w:rPr>
                      <w:rFonts w:ascii="Times New Roman" w:eastAsia="Times New Roman" w:hAnsi="Times New Roman" w:cs="Times New Roman"/>
                      <w:color w:val="000000"/>
                      <w:sz w:val="24"/>
                      <w:szCs w:val="24"/>
                    </w:rPr>
                    <w:t>Mineral Ratio</w:t>
                  </w:r>
                </w:p>
              </w:tc>
              <w:tc>
                <w:tcPr>
                  <w:tcW w:w="2111" w:type="dxa"/>
                  <w:tcBorders>
                    <w:top w:val="nil"/>
                    <w:left w:val="nil"/>
                    <w:bottom w:val="single" w:sz="8" w:space="0" w:color="auto"/>
                    <w:right w:val="single" w:sz="8" w:space="0" w:color="auto"/>
                  </w:tcBorders>
                  <w:shd w:val="clear" w:color="000000" w:fill="CCFFFF"/>
                  <w:noWrap/>
                  <w:vAlign w:val="center"/>
                  <w:hideMark/>
                </w:tcPr>
                <w:p w:rsidR="002F56BA" w:rsidRPr="00064CA8" w:rsidRDefault="002F56BA" w:rsidP="006F421B">
                  <w:pPr>
                    <w:spacing w:after="0" w:line="276" w:lineRule="auto"/>
                    <w:jc w:val="center"/>
                    <w:rPr>
                      <w:rFonts w:ascii="Times New Roman" w:eastAsia="Times New Roman" w:hAnsi="Times New Roman" w:cs="Times New Roman"/>
                      <w:color w:val="000000"/>
                      <w:sz w:val="24"/>
                      <w:szCs w:val="24"/>
                    </w:rPr>
                  </w:pPr>
                  <w:r w:rsidRPr="00064CA8">
                    <w:rPr>
                      <w:rFonts w:ascii="Times New Roman" w:eastAsia="Times New Roman" w:hAnsi="Times New Roman" w:cs="Times New Roman"/>
                      <w:color w:val="000000"/>
                      <w:sz w:val="24"/>
                      <w:szCs w:val="24"/>
                    </w:rPr>
                    <w:t>34%</w:t>
                  </w:r>
                </w:p>
              </w:tc>
              <w:tc>
                <w:tcPr>
                  <w:tcW w:w="2354" w:type="dxa"/>
                  <w:tcBorders>
                    <w:top w:val="nil"/>
                    <w:left w:val="nil"/>
                    <w:bottom w:val="single" w:sz="8" w:space="0" w:color="auto"/>
                    <w:right w:val="single" w:sz="8" w:space="0" w:color="auto"/>
                  </w:tcBorders>
                  <w:shd w:val="clear" w:color="000000" w:fill="CCFFFF"/>
                  <w:noWrap/>
                  <w:vAlign w:val="center"/>
                  <w:hideMark/>
                </w:tcPr>
                <w:p w:rsidR="002F56BA" w:rsidRPr="00064CA8" w:rsidRDefault="002F56BA" w:rsidP="006F421B">
                  <w:pPr>
                    <w:spacing w:after="0" w:line="276" w:lineRule="auto"/>
                    <w:jc w:val="center"/>
                    <w:rPr>
                      <w:rFonts w:ascii="Times New Roman" w:eastAsia="Times New Roman" w:hAnsi="Times New Roman" w:cs="Times New Roman"/>
                      <w:color w:val="000000"/>
                      <w:sz w:val="24"/>
                      <w:szCs w:val="24"/>
                    </w:rPr>
                  </w:pPr>
                  <w:r w:rsidRPr="00064CA8">
                    <w:rPr>
                      <w:rFonts w:ascii="Times New Roman" w:eastAsia="Times New Roman" w:hAnsi="Times New Roman" w:cs="Times New Roman"/>
                      <w:color w:val="000000"/>
                      <w:sz w:val="24"/>
                      <w:szCs w:val="24"/>
                    </w:rPr>
                    <w:t>27.0%</w:t>
                  </w:r>
                </w:p>
              </w:tc>
            </w:tr>
          </w:tbl>
          <w:p w:rsidR="002F56BA" w:rsidRPr="00064CA8" w:rsidRDefault="002F56BA" w:rsidP="006F421B">
            <w:pPr>
              <w:spacing w:after="0" w:line="276" w:lineRule="auto"/>
              <w:jc w:val="both"/>
              <w:rPr>
                <w:rFonts w:ascii="Times New Roman" w:eastAsia="Times New Roman" w:hAnsi="Times New Roman" w:cs="Times New Roman"/>
                <w:b/>
                <w:bCs/>
                <w:sz w:val="28"/>
                <w:szCs w:val="28"/>
                <w:u w:val="single"/>
              </w:rPr>
            </w:pPr>
          </w:p>
        </w:tc>
        <w:tc>
          <w:tcPr>
            <w:tcW w:w="1411" w:type="dxa"/>
            <w:tcBorders>
              <w:top w:val="nil"/>
              <w:left w:val="nil"/>
              <w:bottom w:val="nil"/>
              <w:right w:val="nil"/>
            </w:tcBorders>
            <w:shd w:val="clear" w:color="auto" w:fill="auto"/>
            <w:noWrap/>
            <w:vAlign w:val="bottom"/>
            <w:hideMark/>
          </w:tcPr>
          <w:p w:rsidR="002F56BA" w:rsidRPr="00064CA8" w:rsidRDefault="002F56BA" w:rsidP="006F421B">
            <w:pPr>
              <w:spacing w:after="0" w:line="276" w:lineRule="auto"/>
              <w:jc w:val="both"/>
              <w:rPr>
                <w:rFonts w:ascii="Times New Roman" w:eastAsia="Times New Roman" w:hAnsi="Times New Roman" w:cs="Times New Roman"/>
                <w:b/>
                <w:bCs/>
                <w:sz w:val="28"/>
                <w:szCs w:val="28"/>
                <w:u w:val="single"/>
              </w:rPr>
            </w:pPr>
          </w:p>
        </w:tc>
        <w:tc>
          <w:tcPr>
            <w:tcW w:w="221" w:type="dxa"/>
            <w:tcBorders>
              <w:top w:val="nil"/>
              <w:left w:val="nil"/>
              <w:bottom w:val="nil"/>
              <w:right w:val="nil"/>
            </w:tcBorders>
          </w:tcPr>
          <w:p w:rsidR="002F56BA" w:rsidRPr="00064CA8" w:rsidRDefault="002F56BA" w:rsidP="006F421B">
            <w:pPr>
              <w:spacing w:after="0" w:line="276" w:lineRule="auto"/>
              <w:jc w:val="both"/>
              <w:rPr>
                <w:rFonts w:ascii="Times New Roman" w:eastAsia="Times New Roman" w:hAnsi="Times New Roman" w:cs="Times New Roman"/>
                <w:b/>
                <w:bCs/>
                <w:sz w:val="28"/>
                <w:szCs w:val="28"/>
                <w:u w:val="single"/>
              </w:rPr>
            </w:pPr>
          </w:p>
        </w:tc>
      </w:tr>
    </w:tbl>
    <w:p w:rsidR="002F56BA" w:rsidRPr="00064CA8" w:rsidRDefault="002F56BA" w:rsidP="002F56BA">
      <w:pPr>
        <w:spacing w:line="276" w:lineRule="auto"/>
        <w:jc w:val="both"/>
        <w:rPr>
          <w:rFonts w:ascii="Times New Roman" w:hAnsi="Times New Roman" w:cs="Times New Roman"/>
          <w:sz w:val="28"/>
          <w:szCs w:val="28"/>
        </w:rPr>
      </w:pPr>
      <w:r w:rsidRPr="00064CA8">
        <w:rPr>
          <w:rFonts w:ascii="Times New Roman" w:hAnsi="Times New Roman" w:cs="Times New Roman"/>
          <w:sz w:val="28"/>
          <w:szCs w:val="28"/>
        </w:rPr>
        <w:lastRenderedPageBreak/>
        <w:t>Delta State Budget was based on certain fiscal assumptions which the State has been compelled to revisit given the emerging economic realities. Following the impact of the pandemic, the Brent crude oil price crashed to an all-time low of $19.13 per barrel in the month of April 2020 while oil production in 2020 year-to-date has dropped significantly below 2.0 million barrels per day. Though oil price hovers around $41/barrel as at 30</w:t>
      </w:r>
      <w:r w:rsidRPr="00064CA8">
        <w:rPr>
          <w:rFonts w:ascii="Times New Roman" w:hAnsi="Times New Roman" w:cs="Times New Roman"/>
          <w:sz w:val="28"/>
          <w:szCs w:val="28"/>
          <w:vertAlign w:val="superscript"/>
        </w:rPr>
        <w:t>th</w:t>
      </w:r>
      <w:r w:rsidRPr="00064CA8">
        <w:rPr>
          <w:rFonts w:ascii="Times New Roman" w:hAnsi="Times New Roman" w:cs="Times New Roman"/>
          <w:sz w:val="28"/>
          <w:szCs w:val="28"/>
        </w:rPr>
        <w:t xml:space="preserve"> June, 2020. Government has been compelled to revise the benchmark oil price for 2020 to $25 per barrel to be able to absorb any shocks in case of an eventual misfortune in the sector. Also, oil production was adjusted from 2.18 million barrels per day in the original assumptions to 1.9 million barrels per day noting that with the global economy picking up gradually, the market for the product will remain viable. The official exchange rate has also been adjusted upwards to N360/ US$1 by the Central Bank of Nigeria (CBN) hence the adjustment made in the assumption from N305/dollar to N360/dollar. This is because it is projected that there will be capital inflow as export of commodity (oil) increase in the coming months, and also it is expected that the FDIs inflow will resume. </w:t>
      </w:r>
    </w:p>
    <w:p w:rsidR="002F56BA" w:rsidRPr="00064CA8" w:rsidRDefault="002F56BA" w:rsidP="002F56BA">
      <w:pPr>
        <w:spacing w:line="276" w:lineRule="auto"/>
        <w:jc w:val="both"/>
        <w:rPr>
          <w:rFonts w:ascii="Times New Roman" w:hAnsi="Times New Roman" w:cs="Times New Roman"/>
          <w:sz w:val="28"/>
          <w:szCs w:val="28"/>
        </w:rPr>
      </w:pPr>
      <w:r w:rsidRPr="00064CA8">
        <w:rPr>
          <w:rFonts w:ascii="Times New Roman" w:hAnsi="Times New Roman" w:cs="Times New Roman"/>
          <w:sz w:val="28"/>
          <w:szCs w:val="28"/>
        </w:rPr>
        <w:t xml:space="preserve">The increase in inflation rate is based on the April 2020 Consumer Price Index (CPI) Report recently released by the National Bureau of Statistics (NBS) for activities in March 2020, the inflation rate was 12.26% (year-on-year) which is 0.06% points higher than the rate recorded in February 2020 (i.e. 12.20%). Based on this, the State aligned with the projection of the Federal Government Assumptions which put National Inflation at 14.13%. </w:t>
      </w:r>
    </w:p>
    <w:p w:rsidR="002F56BA" w:rsidRPr="00064CA8" w:rsidRDefault="002F56BA" w:rsidP="002F56BA">
      <w:pPr>
        <w:spacing w:line="276" w:lineRule="auto"/>
        <w:jc w:val="both"/>
        <w:rPr>
          <w:rFonts w:ascii="Times New Roman" w:hAnsi="Times New Roman" w:cs="Times New Roman"/>
          <w:b/>
          <w:sz w:val="28"/>
          <w:szCs w:val="28"/>
        </w:rPr>
      </w:pPr>
      <w:r w:rsidRPr="00F42CF3">
        <w:rPr>
          <w:rFonts w:ascii="Times New Roman" w:hAnsi="Times New Roman" w:cs="Times New Roman"/>
          <w:sz w:val="28"/>
          <w:szCs w:val="28"/>
        </w:rPr>
        <w:t>3.0</w:t>
      </w:r>
      <w:r>
        <w:rPr>
          <w:rFonts w:ascii="Times New Roman" w:hAnsi="Times New Roman" w:cs="Times New Roman"/>
          <w:b/>
          <w:sz w:val="28"/>
          <w:szCs w:val="28"/>
        </w:rPr>
        <w:t xml:space="preserve"> </w:t>
      </w:r>
      <w:r w:rsidRPr="00064CA8">
        <w:rPr>
          <w:rFonts w:ascii="Times New Roman" w:hAnsi="Times New Roman" w:cs="Times New Roman"/>
          <w:b/>
          <w:sz w:val="28"/>
          <w:szCs w:val="28"/>
        </w:rPr>
        <w:t xml:space="preserve">REVENUES AND GRANTS </w:t>
      </w:r>
    </w:p>
    <w:p w:rsidR="002F56BA" w:rsidRPr="00064CA8" w:rsidRDefault="002F56BA" w:rsidP="002F56BA">
      <w:pPr>
        <w:spacing w:line="276" w:lineRule="auto"/>
        <w:jc w:val="both"/>
        <w:rPr>
          <w:rFonts w:ascii="Times New Roman" w:hAnsi="Times New Roman" w:cs="Times New Roman"/>
          <w:sz w:val="28"/>
          <w:szCs w:val="28"/>
        </w:rPr>
      </w:pPr>
      <w:r w:rsidRPr="00064CA8">
        <w:rPr>
          <w:rFonts w:ascii="Times New Roman" w:hAnsi="Times New Roman" w:cs="Times New Roman"/>
          <w:sz w:val="28"/>
          <w:szCs w:val="28"/>
        </w:rPr>
        <w:t xml:space="preserve">It is our view that things will not get worse than they currently are. That being the case, our revenue projections have taken account of our actual receipts over the first 6 months of the year. In addition, we have made projections for the next 6 months using, in some cases, our poorest receipt over the period April – June, 2020 as run-rate. </w:t>
      </w:r>
    </w:p>
    <w:p w:rsidR="002F56BA" w:rsidRPr="00064CA8" w:rsidRDefault="002F56BA" w:rsidP="002F56BA">
      <w:pPr>
        <w:spacing w:line="276" w:lineRule="auto"/>
        <w:jc w:val="both"/>
        <w:rPr>
          <w:rFonts w:ascii="Times New Roman" w:hAnsi="Times New Roman" w:cs="Times New Roman"/>
          <w:b/>
          <w:sz w:val="28"/>
          <w:szCs w:val="28"/>
        </w:rPr>
      </w:pPr>
      <w:r w:rsidRPr="00F42CF3">
        <w:rPr>
          <w:rFonts w:ascii="Times New Roman" w:hAnsi="Times New Roman" w:cs="Times New Roman"/>
          <w:sz w:val="28"/>
          <w:szCs w:val="28"/>
        </w:rPr>
        <w:t>3.1</w:t>
      </w:r>
      <w:r>
        <w:rPr>
          <w:rFonts w:ascii="Times New Roman" w:hAnsi="Times New Roman" w:cs="Times New Roman"/>
          <w:b/>
          <w:sz w:val="28"/>
          <w:szCs w:val="28"/>
        </w:rPr>
        <w:t xml:space="preserve"> </w:t>
      </w:r>
      <w:r w:rsidRPr="00064CA8">
        <w:rPr>
          <w:rFonts w:ascii="Times New Roman" w:hAnsi="Times New Roman" w:cs="Times New Roman"/>
          <w:b/>
          <w:sz w:val="28"/>
          <w:szCs w:val="28"/>
        </w:rPr>
        <w:t>Opening Balance:</w:t>
      </w:r>
    </w:p>
    <w:p w:rsidR="002F56BA" w:rsidRPr="008259E3" w:rsidRDefault="00CC2B02" w:rsidP="002F56BA">
      <w:pPr>
        <w:spacing w:line="276" w:lineRule="auto"/>
        <w:jc w:val="both"/>
        <w:rPr>
          <w:rFonts w:ascii="Times New Roman" w:hAnsi="Times New Roman" w:cs="Times New Roman"/>
          <w:color w:val="111111"/>
          <w:sz w:val="27"/>
          <w:szCs w:val="27"/>
          <w:shd w:val="clear" w:color="auto" w:fill="FFFFFF"/>
        </w:rPr>
      </w:pPr>
      <w:r>
        <w:rPr>
          <w:noProof/>
        </w:rPr>
        <mc:AlternateContent>
          <mc:Choice Requires="wps">
            <w:drawing>
              <wp:anchor distT="0" distB="0" distL="114300" distR="114300" simplePos="0" relativeHeight="251663360" behindDoc="0" locked="0" layoutInCell="1" allowOverlap="1" wp14:anchorId="56AFAA61" wp14:editId="2C283E08">
                <wp:simplePos x="0" y="0"/>
                <wp:positionH relativeFrom="column">
                  <wp:posOffset>2556739</wp:posOffset>
                </wp:positionH>
                <wp:positionV relativeFrom="paragraph">
                  <wp:posOffset>1236396</wp:posOffset>
                </wp:positionV>
                <wp:extent cx="438150" cy="257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21B" w:rsidRDefault="006F421B" w:rsidP="00167FB6">
                            <w:pPr>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FAA61" id="Text Box 4" o:spid="_x0000_s1028" type="#_x0000_t202" style="position:absolute;left:0;text-align:left;margin-left:201.3pt;margin-top:97.35pt;width:34.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" filled="f" stroked="f" strokeweight=".5pt">
                <v:textbox>
                  <w:txbxContent>
                    <w:p w:rsidR="006F421B" w:rsidRDefault="006F421B" w:rsidP="00167FB6">
                      <w:pPr>
                        <w:jc w:val="center"/>
                      </w:pPr>
                      <w:r>
                        <w:t>3</w:t>
                      </w:r>
                    </w:p>
                  </w:txbxContent>
                </v:textbox>
              </v:shape>
            </w:pict>
          </mc:Fallback>
        </mc:AlternateContent>
      </w:r>
      <w:r w:rsidR="002F56BA" w:rsidRPr="008259E3">
        <w:rPr>
          <w:rFonts w:ascii="Times New Roman" w:hAnsi="Times New Roman" w:cs="Times New Roman"/>
          <w:color w:val="111111"/>
          <w:sz w:val="27"/>
          <w:szCs w:val="27"/>
          <w:shd w:val="clear" w:color="auto" w:fill="FFFFFF"/>
        </w:rPr>
        <w:t xml:space="preserve">The opening balance of </w:t>
      </w:r>
      <w:r w:rsidR="002F56BA" w:rsidRPr="008259E3">
        <w:rPr>
          <w:rFonts w:ascii="Times New Roman" w:hAnsi="Times New Roman" w:cs="Times New Roman"/>
          <w:b/>
          <w:color w:val="111111"/>
          <w:sz w:val="27"/>
          <w:szCs w:val="27"/>
          <w:shd w:val="clear" w:color="auto" w:fill="FFFFFF"/>
        </w:rPr>
        <w:t>N5</w:t>
      </w:r>
      <w:proofErr w:type="gramStart"/>
      <w:r w:rsidR="002F56BA" w:rsidRPr="008259E3">
        <w:rPr>
          <w:rFonts w:ascii="Times New Roman" w:hAnsi="Times New Roman" w:cs="Times New Roman"/>
          <w:b/>
          <w:color w:val="111111"/>
          <w:sz w:val="27"/>
          <w:szCs w:val="27"/>
          <w:shd w:val="clear" w:color="auto" w:fill="FFFFFF"/>
        </w:rPr>
        <w:t>,879,335,115</w:t>
      </w:r>
      <w:proofErr w:type="gramEnd"/>
      <w:r w:rsidR="002F56BA" w:rsidRPr="008259E3">
        <w:rPr>
          <w:rFonts w:ascii="Times New Roman" w:hAnsi="Times New Roman" w:cs="Times New Roman"/>
          <w:color w:val="111111"/>
          <w:sz w:val="27"/>
          <w:szCs w:val="27"/>
          <w:shd w:val="clear" w:color="auto" w:fill="FFFFFF"/>
        </w:rPr>
        <w:t xml:space="preserve"> is the balance brought forward at the beginning of 2020 accounting period from the end of a previous accounting period, 2019.</w:t>
      </w:r>
      <w:r>
        <w:rPr>
          <w:rFonts w:ascii="Times New Roman" w:hAnsi="Times New Roman" w:cs="Times New Roman"/>
          <w:color w:val="111111"/>
          <w:sz w:val="27"/>
          <w:szCs w:val="27"/>
          <w:shd w:val="clear" w:color="auto" w:fill="FFFFFF"/>
        </w:rPr>
        <w:t xml:space="preserve"> </w:t>
      </w:r>
      <w:r w:rsidR="002F56BA" w:rsidRPr="008259E3">
        <w:rPr>
          <w:rFonts w:ascii="Times New Roman" w:hAnsi="Times New Roman" w:cs="Times New Roman"/>
          <w:color w:val="111111"/>
          <w:sz w:val="27"/>
          <w:szCs w:val="27"/>
          <w:shd w:val="clear" w:color="auto" w:fill="FFFFFF"/>
        </w:rPr>
        <w:t xml:space="preserve">As explained in the published Audit Report 2019, the net assets of the State Government in 2019 rose from </w:t>
      </w:r>
      <w:r w:rsidR="002F56BA" w:rsidRPr="00D75B35">
        <w:rPr>
          <w:rFonts w:ascii="Times New Roman" w:hAnsi="Times New Roman" w:cs="Times New Roman"/>
          <w:strike/>
          <w:color w:val="111111"/>
          <w:sz w:val="27"/>
          <w:szCs w:val="27"/>
          <w:shd w:val="clear" w:color="auto" w:fill="FFFFFF"/>
        </w:rPr>
        <w:t>N</w:t>
      </w:r>
      <w:r w:rsidR="002F56BA" w:rsidRPr="008259E3">
        <w:rPr>
          <w:rFonts w:ascii="Times New Roman" w:hAnsi="Times New Roman" w:cs="Times New Roman"/>
          <w:color w:val="111111"/>
          <w:sz w:val="27"/>
          <w:szCs w:val="27"/>
          <w:shd w:val="clear" w:color="auto" w:fill="FFFFFF"/>
        </w:rPr>
        <w:t>164</w:t>
      </w:r>
      <w:proofErr w:type="gramStart"/>
      <w:r w:rsidR="002F56BA" w:rsidRPr="008259E3">
        <w:rPr>
          <w:rFonts w:ascii="Times New Roman" w:hAnsi="Times New Roman" w:cs="Times New Roman"/>
          <w:color w:val="111111"/>
          <w:sz w:val="27"/>
          <w:szCs w:val="27"/>
          <w:shd w:val="clear" w:color="auto" w:fill="FFFFFF"/>
        </w:rPr>
        <w:t>,992,091,785.38</w:t>
      </w:r>
      <w:proofErr w:type="gramEnd"/>
      <w:r w:rsidR="002F56BA" w:rsidRPr="008259E3">
        <w:rPr>
          <w:rFonts w:ascii="Times New Roman" w:hAnsi="Times New Roman" w:cs="Times New Roman"/>
          <w:color w:val="111111"/>
          <w:sz w:val="27"/>
          <w:szCs w:val="27"/>
          <w:shd w:val="clear" w:color="auto" w:fill="FFFFFF"/>
        </w:rPr>
        <w:t xml:space="preserve"> in 2018 to </w:t>
      </w:r>
      <w:r w:rsidR="002F56BA" w:rsidRPr="001B5242">
        <w:rPr>
          <w:rFonts w:ascii="Times New Roman" w:hAnsi="Times New Roman" w:cs="Times New Roman"/>
          <w:strike/>
          <w:color w:val="111111"/>
          <w:sz w:val="27"/>
          <w:szCs w:val="27"/>
          <w:shd w:val="clear" w:color="auto" w:fill="FFFFFF"/>
        </w:rPr>
        <w:t>N</w:t>
      </w:r>
      <w:r w:rsidR="002F56BA" w:rsidRPr="008259E3">
        <w:rPr>
          <w:rFonts w:ascii="Times New Roman" w:hAnsi="Times New Roman" w:cs="Times New Roman"/>
          <w:color w:val="111111"/>
          <w:sz w:val="27"/>
          <w:szCs w:val="27"/>
          <w:shd w:val="clear" w:color="auto" w:fill="FFFFFF"/>
        </w:rPr>
        <w:t xml:space="preserve">170,485,080,921.55 in 2019. The increase is a result of the massive investment in infrastructure which grew from </w:t>
      </w:r>
      <w:r w:rsidR="002F56BA" w:rsidRPr="005E3975">
        <w:rPr>
          <w:rFonts w:ascii="Times New Roman" w:hAnsi="Times New Roman" w:cs="Times New Roman"/>
          <w:strike/>
          <w:color w:val="111111"/>
          <w:sz w:val="27"/>
          <w:szCs w:val="27"/>
          <w:shd w:val="clear" w:color="auto" w:fill="FFFFFF"/>
        </w:rPr>
        <w:lastRenderedPageBreak/>
        <w:t>N</w:t>
      </w:r>
      <w:r w:rsidR="002F56BA" w:rsidRPr="008259E3">
        <w:rPr>
          <w:rFonts w:ascii="Times New Roman" w:hAnsi="Times New Roman" w:cs="Times New Roman"/>
          <w:color w:val="111111"/>
          <w:sz w:val="27"/>
          <w:szCs w:val="27"/>
          <w:shd w:val="clear" w:color="auto" w:fill="FFFFFF"/>
        </w:rPr>
        <w:t xml:space="preserve">243,983,02,376.87 in 2018 to </w:t>
      </w:r>
      <w:r w:rsidR="002F56BA" w:rsidRPr="00D75B35">
        <w:rPr>
          <w:rFonts w:ascii="Times New Roman" w:hAnsi="Times New Roman" w:cs="Times New Roman"/>
          <w:strike/>
          <w:color w:val="111111"/>
          <w:sz w:val="27"/>
          <w:szCs w:val="27"/>
          <w:shd w:val="clear" w:color="auto" w:fill="FFFFFF"/>
        </w:rPr>
        <w:t>N</w:t>
      </w:r>
      <w:r w:rsidR="002F56BA" w:rsidRPr="008259E3">
        <w:rPr>
          <w:rFonts w:ascii="Times New Roman" w:hAnsi="Times New Roman" w:cs="Times New Roman"/>
          <w:color w:val="111111"/>
          <w:sz w:val="27"/>
          <w:szCs w:val="27"/>
          <w:shd w:val="clear" w:color="auto" w:fill="FFFFFF"/>
        </w:rPr>
        <w:t xml:space="preserve">349,899,946,146.14 in 2019,  an increase of </w:t>
      </w:r>
      <w:r w:rsidR="002F56BA" w:rsidRPr="00D75B35">
        <w:rPr>
          <w:rFonts w:ascii="Times New Roman" w:hAnsi="Times New Roman" w:cs="Times New Roman"/>
          <w:strike/>
          <w:color w:val="111111"/>
          <w:sz w:val="27"/>
          <w:szCs w:val="27"/>
          <w:shd w:val="clear" w:color="auto" w:fill="FFFFFF"/>
        </w:rPr>
        <w:t>N</w:t>
      </w:r>
      <w:r w:rsidR="002F56BA" w:rsidRPr="008259E3">
        <w:rPr>
          <w:rFonts w:ascii="Times New Roman" w:hAnsi="Times New Roman" w:cs="Times New Roman"/>
          <w:color w:val="111111"/>
          <w:sz w:val="27"/>
          <w:szCs w:val="27"/>
          <w:shd w:val="clear" w:color="auto" w:fill="FFFFFF"/>
        </w:rPr>
        <w:t xml:space="preserve">105,916,343,769.27 or 43.4%. The growth rate was obliterated by the increasing pressure on cash and cash equivalent which resulted in a reduction from </w:t>
      </w:r>
      <w:r w:rsidR="002F56BA" w:rsidRPr="00D75B35">
        <w:rPr>
          <w:rFonts w:ascii="Times New Roman" w:hAnsi="Times New Roman" w:cs="Times New Roman"/>
          <w:strike/>
          <w:color w:val="111111"/>
          <w:sz w:val="27"/>
          <w:szCs w:val="27"/>
          <w:shd w:val="clear" w:color="auto" w:fill="FFFFFF"/>
        </w:rPr>
        <w:t>N</w:t>
      </w:r>
      <w:r w:rsidR="002F56BA" w:rsidRPr="008259E3">
        <w:rPr>
          <w:rFonts w:ascii="Times New Roman" w:hAnsi="Times New Roman" w:cs="Times New Roman"/>
          <w:color w:val="111111"/>
          <w:sz w:val="27"/>
          <w:szCs w:val="27"/>
          <w:shd w:val="clear" w:color="auto" w:fill="FFFFFF"/>
        </w:rPr>
        <w:t>32</w:t>
      </w:r>
      <w:proofErr w:type="gramStart"/>
      <w:r w:rsidR="002F56BA" w:rsidRPr="008259E3">
        <w:rPr>
          <w:rFonts w:ascii="Times New Roman" w:hAnsi="Times New Roman" w:cs="Times New Roman"/>
          <w:color w:val="111111"/>
          <w:sz w:val="27"/>
          <w:szCs w:val="27"/>
          <w:shd w:val="clear" w:color="auto" w:fill="FFFFFF"/>
        </w:rPr>
        <w:t>,730,293,857.54</w:t>
      </w:r>
      <w:proofErr w:type="gramEnd"/>
      <w:r w:rsidR="002F56BA" w:rsidRPr="008259E3">
        <w:rPr>
          <w:rFonts w:ascii="Times New Roman" w:hAnsi="Times New Roman" w:cs="Times New Roman"/>
          <w:color w:val="111111"/>
          <w:sz w:val="27"/>
          <w:szCs w:val="27"/>
          <w:shd w:val="clear" w:color="auto" w:fill="FFFFFF"/>
        </w:rPr>
        <w:t xml:space="preserve"> in 2018 to </w:t>
      </w:r>
      <w:r w:rsidR="002F56BA" w:rsidRPr="003A6A40">
        <w:rPr>
          <w:rFonts w:ascii="Times New Roman" w:hAnsi="Times New Roman" w:cs="Times New Roman"/>
          <w:strike/>
          <w:color w:val="111111"/>
          <w:sz w:val="27"/>
          <w:szCs w:val="27"/>
          <w:shd w:val="clear" w:color="auto" w:fill="FFFFFF"/>
        </w:rPr>
        <w:t>N</w:t>
      </w:r>
      <w:r w:rsidR="002F56BA" w:rsidRPr="008259E3">
        <w:rPr>
          <w:rFonts w:ascii="Times New Roman" w:hAnsi="Times New Roman" w:cs="Times New Roman"/>
          <w:color w:val="111111"/>
          <w:sz w:val="27"/>
          <w:szCs w:val="27"/>
          <w:shd w:val="clear" w:color="auto" w:fill="FFFFFF"/>
        </w:rPr>
        <w:t xml:space="preserve">5,879,335,115 in 2019. Also the increase in Payables from </w:t>
      </w:r>
      <w:r w:rsidR="002F56BA" w:rsidRPr="00D75B35">
        <w:rPr>
          <w:rFonts w:ascii="Times New Roman" w:hAnsi="Times New Roman" w:cs="Times New Roman"/>
          <w:strike/>
          <w:color w:val="111111"/>
          <w:sz w:val="27"/>
          <w:szCs w:val="27"/>
          <w:shd w:val="clear" w:color="auto" w:fill="FFFFFF"/>
        </w:rPr>
        <w:t>N</w:t>
      </w:r>
      <w:r w:rsidR="002F56BA" w:rsidRPr="008259E3">
        <w:rPr>
          <w:rFonts w:ascii="Times New Roman" w:hAnsi="Times New Roman" w:cs="Times New Roman"/>
          <w:color w:val="111111"/>
          <w:sz w:val="27"/>
          <w:szCs w:val="27"/>
          <w:shd w:val="clear" w:color="auto" w:fill="FFFFFF"/>
        </w:rPr>
        <w:t xml:space="preserve">123,452,744,335.22 in 2018 to </w:t>
      </w:r>
      <w:r w:rsidR="002F56BA" w:rsidRPr="00D75B35">
        <w:rPr>
          <w:rFonts w:ascii="Times New Roman" w:hAnsi="Times New Roman" w:cs="Times New Roman"/>
          <w:strike/>
          <w:color w:val="111111"/>
          <w:sz w:val="27"/>
          <w:szCs w:val="27"/>
          <w:shd w:val="clear" w:color="auto" w:fill="FFFFFF"/>
        </w:rPr>
        <w:t>N</w:t>
      </w:r>
      <w:r w:rsidR="002F56BA" w:rsidRPr="008259E3">
        <w:rPr>
          <w:rFonts w:ascii="Times New Roman" w:hAnsi="Times New Roman" w:cs="Times New Roman"/>
          <w:color w:val="111111"/>
          <w:sz w:val="27"/>
          <w:szCs w:val="27"/>
          <w:shd w:val="clear" w:color="auto" w:fill="FFFFFF"/>
        </w:rPr>
        <w:t xml:space="preserve">177,407,145,663.18 in 2019 an increase of N53,954,401,327.96 or 43.7% significantly impacted the net asset value. </w:t>
      </w:r>
    </w:p>
    <w:p w:rsidR="002F56BA" w:rsidRPr="00064CA8" w:rsidRDefault="002F56BA" w:rsidP="002F56BA">
      <w:pPr>
        <w:spacing w:line="276" w:lineRule="auto"/>
        <w:jc w:val="both"/>
        <w:rPr>
          <w:rFonts w:ascii="Times New Roman" w:hAnsi="Times New Roman" w:cs="Times New Roman"/>
          <w:b/>
          <w:sz w:val="28"/>
          <w:szCs w:val="28"/>
        </w:rPr>
      </w:pPr>
      <w:r w:rsidRPr="008259E3">
        <w:rPr>
          <w:rFonts w:ascii="Times New Roman" w:hAnsi="Times New Roman" w:cs="Times New Roman"/>
          <w:sz w:val="28"/>
          <w:szCs w:val="28"/>
        </w:rPr>
        <w:t>3.2</w:t>
      </w:r>
      <w:r>
        <w:rPr>
          <w:rFonts w:ascii="Times New Roman" w:hAnsi="Times New Roman" w:cs="Times New Roman"/>
          <w:b/>
          <w:sz w:val="28"/>
          <w:szCs w:val="28"/>
        </w:rPr>
        <w:t xml:space="preserve"> </w:t>
      </w:r>
      <w:r w:rsidRPr="00064CA8">
        <w:rPr>
          <w:rFonts w:ascii="Times New Roman" w:hAnsi="Times New Roman" w:cs="Times New Roman"/>
          <w:b/>
          <w:sz w:val="28"/>
          <w:szCs w:val="28"/>
        </w:rPr>
        <w:t>Gross Statutory allocation</w:t>
      </w:r>
    </w:p>
    <w:p w:rsidR="002F56BA" w:rsidRPr="00064CA8" w:rsidRDefault="002F56BA" w:rsidP="002F56BA">
      <w:pPr>
        <w:spacing w:line="276" w:lineRule="auto"/>
        <w:jc w:val="both"/>
        <w:rPr>
          <w:rFonts w:ascii="Times New Roman" w:hAnsi="Times New Roman" w:cs="Times New Roman"/>
          <w:sz w:val="28"/>
          <w:szCs w:val="28"/>
        </w:rPr>
      </w:pPr>
      <w:r w:rsidRPr="00064CA8">
        <w:rPr>
          <w:rFonts w:ascii="Times New Roman" w:hAnsi="Times New Roman" w:cs="Times New Roman"/>
          <w:sz w:val="28"/>
          <w:szCs w:val="28"/>
        </w:rPr>
        <w:t xml:space="preserve">The revised gross statutory allocation for 2020 is </w:t>
      </w:r>
      <w:r w:rsidRPr="00064CA8">
        <w:rPr>
          <w:rFonts w:ascii="Times New Roman" w:hAnsi="Times New Roman" w:cs="Times New Roman"/>
          <w:b/>
          <w:strike/>
          <w:sz w:val="28"/>
          <w:szCs w:val="28"/>
        </w:rPr>
        <w:t>N</w:t>
      </w:r>
      <w:r w:rsidRPr="00064CA8">
        <w:rPr>
          <w:rFonts w:ascii="Times New Roman" w:hAnsi="Times New Roman" w:cs="Times New Roman"/>
          <w:b/>
          <w:sz w:val="28"/>
          <w:szCs w:val="28"/>
        </w:rPr>
        <w:t>31</w:t>
      </w:r>
      <w:proofErr w:type="gramStart"/>
      <w:r w:rsidRPr="00064CA8">
        <w:rPr>
          <w:rFonts w:ascii="Times New Roman" w:hAnsi="Times New Roman" w:cs="Times New Roman"/>
          <w:b/>
          <w:sz w:val="28"/>
          <w:szCs w:val="28"/>
        </w:rPr>
        <w:t>,614,008,516</w:t>
      </w:r>
      <w:proofErr w:type="gramEnd"/>
      <w:r w:rsidRPr="00064CA8">
        <w:rPr>
          <w:rFonts w:ascii="Times New Roman" w:hAnsi="Times New Roman" w:cs="Times New Roman"/>
          <w:sz w:val="28"/>
          <w:szCs w:val="28"/>
        </w:rPr>
        <w:t xml:space="preserve">. The figure is derived from actual revenue receipt of </w:t>
      </w:r>
      <w:r w:rsidRPr="00064CA8">
        <w:rPr>
          <w:rFonts w:ascii="Times New Roman" w:hAnsi="Times New Roman" w:cs="Times New Roman"/>
          <w:strike/>
          <w:sz w:val="28"/>
          <w:szCs w:val="28"/>
        </w:rPr>
        <w:t>N</w:t>
      </w:r>
      <w:r w:rsidRPr="00064CA8">
        <w:rPr>
          <w:rFonts w:ascii="Times New Roman" w:hAnsi="Times New Roman" w:cs="Times New Roman"/>
          <w:sz w:val="28"/>
          <w:szCs w:val="28"/>
        </w:rPr>
        <w:t>17,775,114,113 for the period Jan. - June, 2020 and projected revenue for the period July – December, 2020 using the receipt for the month of May, 2020 (</w:t>
      </w:r>
      <w:r w:rsidRPr="00064CA8">
        <w:rPr>
          <w:rFonts w:ascii="Times New Roman" w:hAnsi="Times New Roman" w:cs="Times New Roman"/>
          <w:strike/>
          <w:sz w:val="28"/>
          <w:szCs w:val="28"/>
        </w:rPr>
        <w:t>N</w:t>
      </w:r>
      <w:r w:rsidRPr="00064CA8">
        <w:rPr>
          <w:rFonts w:ascii="Times New Roman" w:hAnsi="Times New Roman" w:cs="Times New Roman"/>
          <w:sz w:val="28"/>
          <w:szCs w:val="28"/>
        </w:rPr>
        <w:t>2,306,482,401) to project for the next six months which is (</w:t>
      </w:r>
      <w:r w:rsidRPr="00064CA8">
        <w:rPr>
          <w:rFonts w:ascii="Times New Roman" w:hAnsi="Times New Roman" w:cs="Times New Roman"/>
          <w:strike/>
          <w:sz w:val="28"/>
          <w:szCs w:val="28"/>
        </w:rPr>
        <w:t>N</w:t>
      </w:r>
      <w:r w:rsidRPr="00064CA8">
        <w:rPr>
          <w:rFonts w:ascii="Times New Roman" w:hAnsi="Times New Roman" w:cs="Times New Roman"/>
          <w:sz w:val="28"/>
          <w:szCs w:val="28"/>
        </w:rPr>
        <w:t xml:space="preserve">13,838,894,40). The figure for May was used because it is the lowest for the months between </w:t>
      </w:r>
      <w:proofErr w:type="gramStart"/>
      <w:r w:rsidRPr="00064CA8">
        <w:rPr>
          <w:rFonts w:ascii="Times New Roman" w:hAnsi="Times New Roman" w:cs="Times New Roman"/>
          <w:sz w:val="28"/>
          <w:szCs w:val="28"/>
        </w:rPr>
        <w:t>April</w:t>
      </w:r>
      <w:proofErr w:type="gramEnd"/>
      <w:r w:rsidRPr="00064CA8">
        <w:rPr>
          <w:rFonts w:ascii="Times New Roman" w:hAnsi="Times New Roman" w:cs="Times New Roman"/>
          <w:sz w:val="28"/>
          <w:szCs w:val="28"/>
        </w:rPr>
        <w:t xml:space="preserve"> – June, 2020. The revised figure of </w:t>
      </w:r>
      <w:r w:rsidRPr="00064CA8">
        <w:rPr>
          <w:rFonts w:ascii="Times New Roman" w:hAnsi="Times New Roman" w:cs="Times New Roman"/>
          <w:b/>
          <w:strike/>
          <w:sz w:val="28"/>
          <w:szCs w:val="28"/>
        </w:rPr>
        <w:t>N</w:t>
      </w:r>
      <w:r w:rsidRPr="00064CA8">
        <w:rPr>
          <w:rFonts w:ascii="Times New Roman" w:hAnsi="Times New Roman" w:cs="Times New Roman"/>
          <w:b/>
          <w:sz w:val="28"/>
          <w:szCs w:val="28"/>
        </w:rPr>
        <w:t>31</w:t>
      </w:r>
      <w:proofErr w:type="gramStart"/>
      <w:r w:rsidRPr="00064CA8">
        <w:rPr>
          <w:rFonts w:ascii="Times New Roman" w:hAnsi="Times New Roman" w:cs="Times New Roman"/>
          <w:b/>
          <w:sz w:val="28"/>
          <w:szCs w:val="28"/>
        </w:rPr>
        <w:t>,614,008,516</w:t>
      </w:r>
      <w:proofErr w:type="gramEnd"/>
      <w:r w:rsidRPr="00064CA8">
        <w:rPr>
          <w:rFonts w:ascii="Times New Roman" w:hAnsi="Times New Roman" w:cs="Times New Roman"/>
          <w:b/>
          <w:sz w:val="28"/>
          <w:szCs w:val="28"/>
        </w:rPr>
        <w:t xml:space="preserve"> </w:t>
      </w:r>
      <w:r w:rsidRPr="00064CA8">
        <w:rPr>
          <w:rFonts w:ascii="Times New Roman" w:hAnsi="Times New Roman" w:cs="Times New Roman"/>
          <w:sz w:val="28"/>
          <w:szCs w:val="28"/>
        </w:rPr>
        <w:t>is well within the upper bound of</w:t>
      </w:r>
      <w:r w:rsidRPr="00064CA8">
        <w:rPr>
          <w:rFonts w:ascii="Times New Roman" w:hAnsi="Times New Roman" w:cs="Times New Roman"/>
          <w:b/>
          <w:sz w:val="28"/>
          <w:szCs w:val="28"/>
        </w:rPr>
        <w:t xml:space="preserve"> N33,514,057,996</w:t>
      </w:r>
      <w:r w:rsidRPr="00064CA8">
        <w:rPr>
          <w:rFonts w:ascii="Times New Roman" w:hAnsi="Times New Roman" w:cs="Times New Roman"/>
          <w:b/>
          <w:color w:val="FF0000"/>
          <w:sz w:val="28"/>
          <w:szCs w:val="28"/>
        </w:rPr>
        <w:t xml:space="preserve"> </w:t>
      </w:r>
      <w:r w:rsidRPr="00064CA8">
        <w:rPr>
          <w:rFonts w:ascii="Times New Roman" w:hAnsi="Times New Roman" w:cs="Times New Roman"/>
          <w:sz w:val="28"/>
          <w:szCs w:val="28"/>
        </w:rPr>
        <w:t xml:space="preserve">provided by the Nigeria Governors Forum estimate/guidelines. </w:t>
      </w:r>
    </w:p>
    <w:p w:rsidR="002F56BA" w:rsidRPr="00064CA8" w:rsidRDefault="002F56BA" w:rsidP="002F56BA">
      <w:pPr>
        <w:spacing w:line="276" w:lineRule="auto"/>
        <w:jc w:val="both"/>
        <w:rPr>
          <w:rFonts w:ascii="Times New Roman" w:hAnsi="Times New Roman" w:cs="Times New Roman"/>
          <w:b/>
          <w:sz w:val="28"/>
          <w:szCs w:val="28"/>
        </w:rPr>
      </w:pPr>
      <w:r w:rsidRPr="008259E3">
        <w:rPr>
          <w:rFonts w:ascii="Times New Roman" w:hAnsi="Times New Roman" w:cs="Times New Roman"/>
          <w:sz w:val="28"/>
          <w:szCs w:val="28"/>
        </w:rPr>
        <w:t>3.3</w:t>
      </w:r>
      <w:r>
        <w:rPr>
          <w:rFonts w:ascii="Times New Roman" w:hAnsi="Times New Roman" w:cs="Times New Roman"/>
          <w:b/>
          <w:sz w:val="28"/>
          <w:szCs w:val="28"/>
        </w:rPr>
        <w:t xml:space="preserve"> </w:t>
      </w:r>
      <w:r w:rsidRPr="00064CA8">
        <w:rPr>
          <w:rFonts w:ascii="Times New Roman" w:hAnsi="Times New Roman" w:cs="Times New Roman"/>
          <w:b/>
          <w:sz w:val="28"/>
          <w:szCs w:val="28"/>
        </w:rPr>
        <w:t>Derivation</w:t>
      </w:r>
    </w:p>
    <w:p w:rsidR="002F56BA" w:rsidRPr="00064CA8" w:rsidRDefault="002F56BA" w:rsidP="002F56BA">
      <w:pPr>
        <w:jc w:val="both"/>
        <w:rPr>
          <w:rFonts w:ascii="Calibri" w:eastAsia="Times New Roman" w:hAnsi="Calibri" w:cs="Calibri"/>
          <w:color w:val="000000"/>
        </w:rPr>
      </w:pPr>
      <w:r w:rsidRPr="00064CA8">
        <w:rPr>
          <w:rFonts w:ascii="Times New Roman" w:eastAsia="Times New Roman" w:hAnsi="Times New Roman" w:cs="Times New Roman"/>
          <w:color w:val="000000"/>
          <w:sz w:val="28"/>
          <w:szCs w:val="28"/>
        </w:rPr>
        <w:t xml:space="preserve">  </w:t>
      </w:r>
      <w:r w:rsidRPr="00064CA8">
        <w:rPr>
          <w:rFonts w:ascii="Times New Roman" w:hAnsi="Times New Roman" w:cs="Times New Roman"/>
          <w:sz w:val="28"/>
          <w:szCs w:val="28"/>
        </w:rPr>
        <w:t xml:space="preserve">The revised Derivation figure for 2020 is </w:t>
      </w:r>
      <w:r w:rsidRPr="00064CA8">
        <w:rPr>
          <w:rFonts w:ascii="Times New Roman" w:hAnsi="Times New Roman" w:cs="Times New Roman"/>
          <w:b/>
          <w:strike/>
          <w:sz w:val="28"/>
          <w:szCs w:val="28"/>
        </w:rPr>
        <w:t>N</w:t>
      </w:r>
      <w:r w:rsidRPr="00064CA8">
        <w:rPr>
          <w:rFonts w:ascii="Times New Roman" w:hAnsi="Times New Roman" w:cs="Times New Roman"/>
          <w:b/>
          <w:sz w:val="28"/>
          <w:szCs w:val="28"/>
        </w:rPr>
        <w:t>121</w:t>
      </w:r>
      <w:proofErr w:type="gramStart"/>
      <w:r w:rsidRPr="00064CA8">
        <w:rPr>
          <w:rFonts w:ascii="Times New Roman" w:hAnsi="Times New Roman" w:cs="Times New Roman"/>
          <w:b/>
          <w:sz w:val="28"/>
          <w:szCs w:val="28"/>
        </w:rPr>
        <w:t>,720,761,134</w:t>
      </w:r>
      <w:proofErr w:type="gramEnd"/>
      <w:r w:rsidRPr="00064CA8">
        <w:rPr>
          <w:rFonts w:ascii="Times New Roman" w:hAnsi="Times New Roman" w:cs="Times New Roman"/>
          <w:sz w:val="28"/>
          <w:szCs w:val="28"/>
        </w:rPr>
        <w:t xml:space="preserve">. This figure is derived from actual revenue receipt of </w:t>
      </w:r>
      <w:r w:rsidRPr="00064CA8">
        <w:rPr>
          <w:rFonts w:ascii="Times New Roman" w:hAnsi="Times New Roman" w:cs="Times New Roman"/>
          <w:b/>
          <w:sz w:val="28"/>
          <w:szCs w:val="28"/>
        </w:rPr>
        <w:t>N71</w:t>
      </w:r>
      <w:proofErr w:type="gramStart"/>
      <w:r w:rsidRPr="00064CA8">
        <w:rPr>
          <w:rFonts w:ascii="Times New Roman" w:hAnsi="Times New Roman" w:cs="Times New Roman"/>
          <w:b/>
          <w:sz w:val="28"/>
          <w:szCs w:val="28"/>
        </w:rPr>
        <w:t>,920,761,134</w:t>
      </w:r>
      <w:proofErr w:type="gramEnd"/>
      <w:r w:rsidRPr="00064CA8">
        <w:rPr>
          <w:rFonts w:ascii="Times New Roman" w:hAnsi="Times New Roman" w:cs="Times New Roman"/>
          <w:sz w:val="28"/>
          <w:szCs w:val="28"/>
        </w:rPr>
        <w:t xml:space="preserve"> for the period Jan. - June, 2020 and projected revenue for the period July – December, 2020  using an average run-rate of </w:t>
      </w:r>
      <w:r w:rsidRPr="00064CA8">
        <w:rPr>
          <w:rFonts w:ascii="Times New Roman" w:hAnsi="Times New Roman" w:cs="Times New Roman"/>
          <w:b/>
          <w:sz w:val="28"/>
          <w:szCs w:val="28"/>
        </w:rPr>
        <w:t>N8,3000,000,000</w:t>
      </w:r>
      <w:r w:rsidRPr="00064CA8">
        <w:rPr>
          <w:rFonts w:ascii="Times New Roman" w:hAnsi="Times New Roman" w:cs="Times New Roman"/>
          <w:sz w:val="28"/>
          <w:szCs w:val="28"/>
        </w:rPr>
        <w:t>. It is necessary to add that the lowest receipt thus far was in the month of April, 2020 with a figure of N9</w:t>
      </w:r>
      <w:proofErr w:type="gramStart"/>
      <w:r w:rsidRPr="00064CA8">
        <w:rPr>
          <w:rFonts w:ascii="Times New Roman" w:hAnsi="Times New Roman" w:cs="Times New Roman"/>
          <w:sz w:val="28"/>
          <w:szCs w:val="28"/>
        </w:rPr>
        <w:t>,813,328,667</w:t>
      </w:r>
      <w:proofErr w:type="gramEnd"/>
      <w:r w:rsidRPr="00064CA8">
        <w:rPr>
          <w:rFonts w:ascii="Times New Roman" w:hAnsi="Times New Roman" w:cs="Times New Roman"/>
          <w:sz w:val="28"/>
          <w:szCs w:val="28"/>
        </w:rPr>
        <w:t xml:space="preserve">. However, with the dwindling fortunes in the oil market between March and now, a lower figure of </w:t>
      </w:r>
      <w:r w:rsidRPr="00064CA8">
        <w:rPr>
          <w:rFonts w:ascii="Times New Roman" w:hAnsi="Times New Roman" w:cs="Times New Roman"/>
          <w:b/>
          <w:sz w:val="28"/>
          <w:szCs w:val="28"/>
        </w:rPr>
        <w:t>N8,3000,000,000</w:t>
      </w:r>
      <w:r w:rsidRPr="00064CA8">
        <w:rPr>
          <w:rFonts w:ascii="Times New Roman" w:hAnsi="Times New Roman" w:cs="Times New Roman"/>
          <w:sz w:val="28"/>
          <w:szCs w:val="28"/>
        </w:rPr>
        <w:t xml:space="preserve"> was used to project for the next six months amounting to </w:t>
      </w:r>
      <w:r w:rsidRPr="00064CA8">
        <w:rPr>
          <w:rFonts w:ascii="Times New Roman" w:hAnsi="Times New Roman" w:cs="Times New Roman"/>
          <w:b/>
          <w:sz w:val="28"/>
          <w:szCs w:val="28"/>
        </w:rPr>
        <w:t xml:space="preserve">N49,800,000,000, </w:t>
      </w:r>
      <w:r w:rsidRPr="00064CA8">
        <w:rPr>
          <w:rFonts w:ascii="Times New Roman" w:hAnsi="Times New Roman" w:cs="Times New Roman"/>
          <w:sz w:val="28"/>
          <w:szCs w:val="28"/>
        </w:rPr>
        <w:t xml:space="preserve">added to the actual receipt gave a revised figure of </w:t>
      </w:r>
      <w:r w:rsidRPr="00064CA8">
        <w:rPr>
          <w:rFonts w:ascii="Times New Roman" w:hAnsi="Times New Roman" w:cs="Times New Roman"/>
          <w:b/>
          <w:strike/>
          <w:sz w:val="28"/>
          <w:szCs w:val="28"/>
        </w:rPr>
        <w:t>N</w:t>
      </w:r>
      <w:r w:rsidRPr="00064CA8">
        <w:rPr>
          <w:rFonts w:ascii="Times New Roman" w:hAnsi="Times New Roman" w:cs="Times New Roman"/>
          <w:b/>
          <w:sz w:val="28"/>
          <w:szCs w:val="28"/>
        </w:rPr>
        <w:t xml:space="preserve">121,720,761,134. </w:t>
      </w:r>
      <w:r w:rsidRPr="00064CA8">
        <w:rPr>
          <w:rFonts w:ascii="Times New Roman" w:hAnsi="Times New Roman" w:cs="Times New Roman"/>
          <w:sz w:val="28"/>
          <w:szCs w:val="28"/>
        </w:rPr>
        <w:t>This figure</w:t>
      </w:r>
      <w:r w:rsidRPr="00064CA8">
        <w:rPr>
          <w:rFonts w:ascii="Times New Roman" w:hAnsi="Times New Roman" w:cs="Times New Roman"/>
          <w:b/>
          <w:sz w:val="28"/>
          <w:szCs w:val="28"/>
        </w:rPr>
        <w:t xml:space="preserve"> </w:t>
      </w:r>
      <w:r w:rsidRPr="00064CA8">
        <w:rPr>
          <w:rFonts w:ascii="Times New Roman" w:hAnsi="Times New Roman" w:cs="Times New Roman"/>
          <w:sz w:val="28"/>
          <w:szCs w:val="28"/>
        </w:rPr>
        <w:t xml:space="preserve">is above the upper bound of </w:t>
      </w:r>
      <w:r w:rsidRPr="00064CA8">
        <w:rPr>
          <w:rFonts w:ascii="Times New Roman" w:hAnsi="Times New Roman" w:cs="Times New Roman"/>
          <w:b/>
          <w:sz w:val="28"/>
          <w:szCs w:val="28"/>
        </w:rPr>
        <w:t>N95</w:t>
      </w:r>
      <w:proofErr w:type="gramStart"/>
      <w:r w:rsidRPr="00064CA8">
        <w:rPr>
          <w:rFonts w:ascii="Times New Roman" w:hAnsi="Times New Roman" w:cs="Times New Roman"/>
          <w:b/>
          <w:sz w:val="28"/>
          <w:szCs w:val="28"/>
        </w:rPr>
        <w:t>,844,955,614</w:t>
      </w:r>
      <w:proofErr w:type="gramEnd"/>
      <w:r w:rsidRPr="00064CA8">
        <w:rPr>
          <w:rFonts w:ascii="Times New Roman" w:hAnsi="Times New Roman" w:cs="Times New Roman"/>
          <w:sz w:val="28"/>
          <w:szCs w:val="28"/>
        </w:rPr>
        <w:t xml:space="preserve"> provided by the Nigeria Governors Forum. We are convinced beyond any doubt, that the upper bound projection by NGF is unrealistic. This is so because the sum of </w:t>
      </w:r>
      <w:r w:rsidRPr="00064CA8">
        <w:rPr>
          <w:rFonts w:ascii="Times New Roman" w:hAnsi="Times New Roman" w:cs="Times New Roman"/>
          <w:b/>
          <w:sz w:val="28"/>
          <w:szCs w:val="28"/>
        </w:rPr>
        <w:t>N71</w:t>
      </w:r>
      <w:proofErr w:type="gramStart"/>
      <w:r w:rsidRPr="00064CA8">
        <w:rPr>
          <w:rFonts w:ascii="Times New Roman" w:hAnsi="Times New Roman" w:cs="Times New Roman"/>
          <w:b/>
          <w:sz w:val="28"/>
          <w:szCs w:val="28"/>
        </w:rPr>
        <w:t>,920,761,134</w:t>
      </w:r>
      <w:proofErr w:type="gramEnd"/>
      <w:r w:rsidRPr="00064CA8">
        <w:rPr>
          <w:rFonts w:ascii="Times New Roman" w:hAnsi="Times New Roman" w:cs="Times New Roman"/>
          <w:sz w:val="28"/>
          <w:szCs w:val="28"/>
        </w:rPr>
        <w:t xml:space="preserve"> has already been received as at the month of June. Also, the Federal Government has recently ceded two oil wells to Delta State </w:t>
      </w:r>
      <w:proofErr w:type="spellStart"/>
      <w:r w:rsidRPr="00064CA8">
        <w:rPr>
          <w:rFonts w:ascii="Times New Roman" w:hAnsi="Times New Roman" w:cs="Times New Roman"/>
          <w:sz w:val="28"/>
          <w:szCs w:val="28"/>
        </w:rPr>
        <w:t>viz</w:t>
      </w:r>
      <w:proofErr w:type="spellEnd"/>
      <w:r w:rsidRPr="00064CA8">
        <w:rPr>
          <w:rFonts w:ascii="Times New Roman" w:hAnsi="Times New Roman" w:cs="Times New Roman"/>
          <w:sz w:val="28"/>
          <w:szCs w:val="28"/>
        </w:rPr>
        <w:t xml:space="preserve"> </w:t>
      </w:r>
      <w:proofErr w:type="spellStart"/>
      <w:r w:rsidRPr="00064CA8">
        <w:rPr>
          <w:rFonts w:ascii="Times New Roman" w:hAnsi="Times New Roman" w:cs="Times New Roman"/>
          <w:sz w:val="28"/>
          <w:szCs w:val="28"/>
        </w:rPr>
        <w:t>Okpohuru</w:t>
      </w:r>
      <w:proofErr w:type="spellEnd"/>
      <w:r w:rsidRPr="00064CA8">
        <w:rPr>
          <w:rFonts w:ascii="Times New Roman" w:hAnsi="Times New Roman" w:cs="Times New Roman"/>
          <w:sz w:val="28"/>
          <w:szCs w:val="28"/>
        </w:rPr>
        <w:t xml:space="preserve"> and </w:t>
      </w:r>
      <w:proofErr w:type="spellStart"/>
      <w:r w:rsidRPr="00064CA8">
        <w:rPr>
          <w:rFonts w:ascii="Times New Roman" w:hAnsi="Times New Roman" w:cs="Times New Roman"/>
          <w:sz w:val="28"/>
          <w:szCs w:val="28"/>
        </w:rPr>
        <w:t>Abura</w:t>
      </w:r>
      <w:proofErr w:type="spellEnd"/>
      <w:r w:rsidRPr="00064CA8">
        <w:rPr>
          <w:rFonts w:ascii="Times New Roman" w:hAnsi="Times New Roman" w:cs="Times New Roman"/>
          <w:sz w:val="28"/>
          <w:szCs w:val="28"/>
        </w:rPr>
        <w:t>. However, subsequent interaction with the Nigeria Governors Forum is indicative that our projection on Derivation will be accepted as more realistic.</w:t>
      </w:r>
    </w:p>
    <w:p w:rsidR="002F56BA" w:rsidRPr="00064CA8" w:rsidRDefault="002F56BA" w:rsidP="002F56BA">
      <w:pPr>
        <w:spacing w:line="276" w:lineRule="auto"/>
        <w:jc w:val="both"/>
        <w:rPr>
          <w:rFonts w:ascii="Times New Roman" w:hAnsi="Times New Roman" w:cs="Times New Roman"/>
          <w:b/>
          <w:sz w:val="28"/>
          <w:szCs w:val="28"/>
        </w:rPr>
      </w:pPr>
      <w:r w:rsidRPr="008259E3">
        <w:rPr>
          <w:rFonts w:ascii="Times New Roman" w:hAnsi="Times New Roman" w:cs="Times New Roman"/>
          <w:sz w:val="28"/>
          <w:szCs w:val="28"/>
        </w:rPr>
        <w:t>3.4</w:t>
      </w:r>
      <w:r>
        <w:rPr>
          <w:rFonts w:ascii="Times New Roman" w:hAnsi="Times New Roman" w:cs="Times New Roman"/>
          <w:b/>
          <w:sz w:val="28"/>
          <w:szCs w:val="28"/>
        </w:rPr>
        <w:t xml:space="preserve"> </w:t>
      </w:r>
      <w:r w:rsidRPr="00064CA8">
        <w:rPr>
          <w:rFonts w:ascii="Times New Roman" w:hAnsi="Times New Roman" w:cs="Times New Roman"/>
          <w:b/>
          <w:sz w:val="28"/>
          <w:szCs w:val="28"/>
        </w:rPr>
        <w:t xml:space="preserve">Other FAAC </w:t>
      </w:r>
      <w:r w:rsidR="006F6AA0">
        <w:rPr>
          <w:rFonts w:ascii="Times New Roman" w:hAnsi="Times New Roman" w:cs="Times New Roman"/>
          <w:b/>
          <w:sz w:val="28"/>
          <w:szCs w:val="28"/>
        </w:rPr>
        <w:t>T</w:t>
      </w:r>
      <w:r w:rsidR="00EC424C">
        <w:rPr>
          <w:rFonts w:ascii="Times New Roman" w:hAnsi="Times New Roman" w:cs="Times New Roman"/>
          <w:b/>
          <w:sz w:val="28"/>
          <w:szCs w:val="28"/>
        </w:rPr>
        <w:t>ransfers</w:t>
      </w:r>
    </w:p>
    <w:p w:rsidR="002F56BA" w:rsidRPr="00064CA8" w:rsidRDefault="00CC2B02" w:rsidP="002F56BA">
      <w:pPr>
        <w:spacing w:line="276" w:lineRule="auto"/>
        <w:jc w:val="both"/>
        <w:rPr>
          <w:rFonts w:ascii="Times New Roman" w:hAnsi="Times New Roman" w:cs="Times New Roman"/>
          <w:b/>
          <w:sz w:val="10"/>
          <w:szCs w:val="28"/>
        </w:rPr>
      </w:pPr>
      <w:r>
        <w:rPr>
          <w:noProof/>
        </w:rPr>
        <mc:AlternateContent>
          <mc:Choice Requires="wps">
            <w:drawing>
              <wp:anchor distT="0" distB="0" distL="114300" distR="114300" simplePos="0" relativeHeight="251665408" behindDoc="0" locked="0" layoutInCell="1" allowOverlap="1" wp14:anchorId="19945CF8" wp14:editId="6BBF5362">
                <wp:simplePos x="0" y="0"/>
                <wp:positionH relativeFrom="margin">
                  <wp:posOffset>2752725</wp:posOffset>
                </wp:positionH>
                <wp:positionV relativeFrom="paragraph">
                  <wp:posOffset>495224</wp:posOffset>
                </wp:positionV>
                <wp:extent cx="438150" cy="2571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21B" w:rsidRDefault="006F421B" w:rsidP="00167FB6">
                            <w:pPr>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45CF8" id="Text Box 5" o:spid="_x0000_s1029" type="#_x0000_t202" style="position:absolute;left:0;text-align:left;margin-left:216.75pt;margin-top:39pt;width:34.5pt;height:2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" filled="f" stroked="f" strokeweight=".5pt">
                <v:textbox>
                  <w:txbxContent>
                    <w:p w:rsidR="006F421B" w:rsidRDefault="006F421B" w:rsidP="00167FB6">
                      <w:pPr>
                        <w:jc w:val="center"/>
                      </w:pPr>
                      <w:r>
                        <w:t>4</w:t>
                      </w:r>
                    </w:p>
                  </w:txbxContent>
                </v:textbox>
                <w10:wrap anchorx="margin"/>
              </v:shape>
            </w:pict>
          </mc:Fallback>
        </mc:AlternateContent>
      </w:r>
      <w:r w:rsidR="002F56BA" w:rsidRPr="00064CA8">
        <w:rPr>
          <w:rFonts w:ascii="Times New Roman" w:hAnsi="Times New Roman" w:cs="Times New Roman"/>
          <w:sz w:val="28"/>
          <w:szCs w:val="28"/>
        </w:rPr>
        <w:t xml:space="preserve">The revised budget for other revenues is </w:t>
      </w:r>
      <w:r w:rsidR="002F56BA" w:rsidRPr="00064CA8">
        <w:rPr>
          <w:rFonts w:ascii="Times New Roman" w:hAnsi="Times New Roman" w:cs="Times New Roman"/>
          <w:b/>
          <w:strike/>
          <w:sz w:val="28"/>
          <w:szCs w:val="28"/>
        </w:rPr>
        <w:t>N</w:t>
      </w:r>
      <w:r w:rsidR="002F56BA" w:rsidRPr="00064CA8">
        <w:rPr>
          <w:rFonts w:ascii="Times New Roman" w:hAnsi="Times New Roman" w:cs="Times New Roman"/>
          <w:b/>
          <w:sz w:val="28"/>
          <w:szCs w:val="28"/>
        </w:rPr>
        <w:t>12</w:t>
      </w:r>
      <w:proofErr w:type="gramStart"/>
      <w:r w:rsidR="002F56BA" w:rsidRPr="00064CA8">
        <w:rPr>
          <w:rFonts w:ascii="Times New Roman" w:hAnsi="Times New Roman" w:cs="Times New Roman"/>
          <w:b/>
          <w:sz w:val="28"/>
          <w:szCs w:val="28"/>
        </w:rPr>
        <w:t>,061,195,850</w:t>
      </w:r>
      <w:proofErr w:type="gramEnd"/>
      <w:r w:rsidR="002F56BA" w:rsidRPr="00064CA8">
        <w:rPr>
          <w:rFonts w:ascii="Times New Roman" w:hAnsi="Times New Roman" w:cs="Times New Roman"/>
          <w:sz w:val="28"/>
          <w:szCs w:val="28"/>
        </w:rPr>
        <w:t xml:space="preserve">. This is derived from actual revenue receipt of </w:t>
      </w:r>
      <w:r w:rsidR="002F56BA" w:rsidRPr="00064CA8">
        <w:rPr>
          <w:rFonts w:ascii="Times New Roman" w:hAnsi="Times New Roman" w:cs="Times New Roman"/>
          <w:strike/>
          <w:sz w:val="28"/>
          <w:szCs w:val="28"/>
        </w:rPr>
        <w:t>N</w:t>
      </w:r>
      <w:r w:rsidR="002F56BA" w:rsidRPr="00064CA8">
        <w:rPr>
          <w:rFonts w:ascii="Times New Roman" w:hAnsi="Times New Roman" w:cs="Times New Roman"/>
          <w:sz w:val="28"/>
          <w:szCs w:val="28"/>
        </w:rPr>
        <w:t>6</w:t>
      </w:r>
      <w:proofErr w:type="gramStart"/>
      <w:r w:rsidR="002F56BA" w:rsidRPr="00064CA8">
        <w:rPr>
          <w:rFonts w:ascii="Times New Roman" w:hAnsi="Times New Roman" w:cs="Times New Roman"/>
          <w:sz w:val="28"/>
          <w:szCs w:val="28"/>
        </w:rPr>
        <w:t>,700,664,361</w:t>
      </w:r>
      <w:proofErr w:type="gramEnd"/>
      <w:r w:rsidR="002F56BA" w:rsidRPr="00064CA8">
        <w:rPr>
          <w:rFonts w:ascii="Times New Roman" w:hAnsi="Times New Roman" w:cs="Times New Roman"/>
          <w:sz w:val="28"/>
          <w:szCs w:val="28"/>
        </w:rPr>
        <w:t xml:space="preserve"> for the period Jan. - June, 2020.  The </w:t>
      </w:r>
      <w:r w:rsidR="002F56BA" w:rsidRPr="00064CA8">
        <w:rPr>
          <w:rFonts w:ascii="Times New Roman" w:hAnsi="Times New Roman" w:cs="Times New Roman"/>
          <w:sz w:val="28"/>
          <w:szCs w:val="28"/>
        </w:rPr>
        <w:lastRenderedPageBreak/>
        <w:t>projected revenue for the period July – December, 2020 is 80% of the actual receipt for the period Jan. – June, 2020 (</w:t>
      </w:r>
      <w:r w:rsidR="002F56BA" w:rsidRPr="00064CA8">
        <w:rPr>
          <w:rFonts w:ascii="Times New Roman" w:hAnsi="Times New Roman" w:cs="Times New Roman"/>
          <w:strike/>
          <w:sz w:val="28"/>
          <w:szCs w:val="28"/>
        </w:rPr>
        <w:t>N</w:t>
      </w:r>
      <w:r w:rsidR="002F56BA" w:rsidRPr="00064CA8">
        <w:rPr>
          <w:rFonts w:ascii="Times New Roman" w:hAnsi="Times New Roman" w:cs="Times New Roman"/>
          <w:sz w:val="28"/>
          <w:szCs w:val="28"/>
        </w:rPr>
        <w:t>5</w:t>
      </w:r>
      <w:proofErr w:type="gramStart"/>
      <w:r w:rsidR="002F56BA" w:rsidRPr="00064CA8">
        <w:rPr>
          <w:rFonts w:ascii="Times New Roman" w:hAnsi="Times New Roman" w:cs="Times New Roman"/>
          <w:sz w:val="28"/>
          <w:szCs w:val="28"/>
        </w:rPr>
        <w:t>,360531488</w:t>
      </w:r>
      <w:proofErr w:type="gramEnd"/>
      <w:r w:rsidR="002F56BA" w:rsidRPr="00064CA8">
        <w:rPr>
          <w:rFonts w:ascii="Times New Roman" w:hAnsi="Times New Roman" w:cs="Times New Roman"/>
          <w:sz w:val="28"/>
          <w:szCs w:val="28"/>
        </w:rPr>
        <w:t xml:space="preserve">). The assumption here is that we are not expecting revenue from sources such as good and valuable Consideration, Recovered Excess Bank Charges and Forex Equalization.  </w:t>
      </w:r>
    </w:p>
    <w:p w:rsidR="002F56BA" w:rsidRPr="00064CA8" w:rsidRDefault="002F56BA" w:rsidP="002F56BA">
      <w:pPr>
        <w:spacing w:line="276" w:lineRule="auto"/>
        <w:jc w:val="both"/>
        <w:rPr>
          <w:rFonts w:ascii="Times New Roman" w:hAnsi="Times New Roman" w:cs="Times New Roman"/>
          <w:b/>
          <w:sz w:val="28"/>
          <w:szCs w:val="28"/>
        </w:rPr>
      </w:pPr>
      <w:r w:rsidRPr="008259E3">
        <w:rPr>
          <w:rFonts w:ascii="Times New Roman" w:hAnsi="Times New Roman" w:cs="Times New Roman"/>
          <w:sz w:val="28"/>
          <w:szCs w:val="28"/>
        </w:rPr>
        <w:t>3.5</w:t>
      </w:r>
      <w:r>
        <w:rPr>
          <w:rFonts w:ascii="Times New Roman" w:hAnsi="Times New Roman" w:cs="Times New Roman"/>
          <w:b/>
          <w:sz w:val="28"/>
          <w:szCs w:val="28"/>
        </w:rPr>
        <w:t xml:space="preserve"> Value Added Tax (</w:t>
      </w:r>
      <w:r w:rsidRPr="00064CA8">
        <w:rPr>
          <w:rFonts w:ascii="Times New Roman" w:hAnsi="Times New Roman" w:cs="Times New Roman"/>
          <w:b/>
          <w:sz w:val="28"/>
          <w:szCs w:val="28"/>
        </w:rPr>
        <w:t>VAT</w:t>
      </w:r>
      <w:r>
        <w:rPr>
          <w:rFonts w:ascii="Times New Roman" w:hAnsi="Times New Roman" w:cs="Times New Roman"/>
          <w:b/>
          <w:sz w:val="28"/>
          <w:szCs w:val="28"/>
        </w:rPr>
        <w:t>)</w:t>
      </w:r>
    </w:p>
    <w:p w:rsidR="002F56BA" w:rsidRPr="00064CA8" w:rsidRDefault="002F56BA" w:rsidP="002F56BA">
      <w:pPr>
        <w:spacing w:line="276" w:lineRule="auto"/>
        <w:jc w:val="both"/>
        <w:rPr>
          <w:rFonts w:ascii="Times New Roman" w:hAnsi="Times New Roman" w:cs="Times New Roman"/>
          <w:sz w:val="28"/>
          <w:szCs w:val="28"/>
        </w:rPr>
      </w:pPr>
      <w:r w:rsidRPr="00064CA8">
        <w:rPr>
          <w:rFonts w:ascii="Times New Roman" w:eastAsia="Times New Roman" w:hAnsi="Times New Roman" w:cs="Times New Roman"/>
          <w:color w:val="000000"/>
          <w:sz w:val="28"/>
          <w:szCs w:val="28"/>
        </w:rPr>
        <w:t xml:space="preserve">     </w:t>
      </w:r>
      <w:r w:rsidRPr="00064CA8">
        <w:rPr>
          <w:rFonts w:ascii="Times New Roman" w:hAnsi="Times New Roman" w:cs="Times New Roman"/>
          <w:sz w:val="28"/>
          <w:szCs w:val="28"/>
        </w:rPr>
        <w:t xml:space="preserve">The revised VAT figure for 2020 is </w:t>
      </w:r>
      <w:r w:rsidRPr="00064CA8">
        <w:rPr>
          <w:rFonts w:ascii="Times New Roman" w:hAnsi="Times New Roman" w:cs="Times New Roman"/>
          <w:b/>
          <w:strike/>
          <w:sz w:val="28"/>
          <w:szCs w:val="28"/>
        </w:rPr>
        <w:t>N</w:t>
      </w:r>
      <w:r w:rsidRPr="00064CA8">
        <w:rPr>
          <w:rFonts w:ascii="Times New Roman" w:hAnsi="Times New Roman" w:cs="Times New Roman"/>
          <w:b/>
          <w:sz w:val="28"/>
          <w:szCs w:val="28"/>
        </w:rPr>
        <w:t>14</w:t>
      </w:r>
      <w:proofErr w:type="gramStart"/>
      <w:r w:rsidRPr="00064CA8">
        <w:rPr>
          <w:rFonts w:ascii="Times New Roman" w:hAnsi="Times New Roman" w:cs="Times New Roman"/>
          <w:b/>
          <w:sz w:val="28"/>
          <w:szCs w:val="28"/>
        </w:rPr>
        <w:t>,913,079,084</w:t>
      </w:r>
      <w:proofErr w:type="gramEnd"/>
      <w:r w:rsidRPr="00064CA8">
        <w:rPr>
          <w:rFonts w:ascii="Times New Roman" w:eastAsia="Times New Roman" w:hAnsi="Times New Roman" w:cs="Times New Roman"/>
          <w:color w:val="000000"/>
          <w:sz w:val="28"/>
          <w:szCs w:val="28"/>
        </w:rPr>
        <w:t xml:space="preserve">. </w:t>
      </w:r>
      <w:r w:rsidRPr="00064CA8">
        <w:rPr>
          <w:rFonts w:ascii="Times New Roman" w:hAnsi="Times New Roman" w:cs="Times New Roman"/>
          <w:sz w:val="28"/>
          <w:szCs w:val="28"/>
        </w:rPr>
        <w:t xml:space="preserve">This is derived from actual revenue receipt of </w:t>
      </w:r>
      <w:r w:rsidRPr="00064CA8">
        <w:rPr>
          <w:rFonts w:ascii="Times New Roman" w:hAnsi="Times New Roman" w:cs="Times New Roman"/>
          <w:strike/>
          <w:sz w:val="28"/>
          <w:szCs w:val="28"/>
        </w:rPr>
        <w:t>N</w:t>
      </w:r>
      <w:r w:rsidRPr="00064CA8">
        <w:rPr>
          <w:rFonts w:ascii="Times New Roman" w:hAnsi="Times New Roman" w:cs="Times New Roman"/>
          <w:sz w:val="28"/>
          <w:szCs w:val="28"/>
        </w:rPr>
        <w:t>7,532,245,532 for the period Jan. - June, 2020 and projected revenue for the period July – December, 2020 using the receipt for the month of April (</w:t>
      </w:r>
      <w:r w:rsidRPr="00064CA8">
        <w:rPr>
          <w:rFonts w:ascii="Times New Roman" w:hAnsi="Times New Roman" w:cs="Times New Roman"/>
          <w:strike/>
          <w:sz w:val="28"/>
          <w:szCs w:val="28"/>
        </w:rPr>
        <w:t>N</w:t>
      </w:r>
      <w:r w:rsidRPr="00064CA8">
        <w:rPr>
          <w:rFonts w:ascii="Times New Roman" w:hAnsi="Times New Roman" w:cs="Times New Roman"/>
          <w:sz w:val="28"/>
          <w:szCs w:val="28"/>
        </w:rPr>
        <w:t>1,230,138,925) to project for the next six months (</w:t>
      </w:r>
      <w:r w:rsidRPr="00064CA8">
        <w:rPr>
          <w:rFonts w:ascii="Times New Roman" w:hAnsi="Times New Roman" w:cs="Times New Roman"/>
          <w:strike/>
          <w:sz w:val="28"/>
          <w:szCs w:val="28"/>
        </w:rPr>
        <w:t>N</w:t>
      </w:r>
      <w:r w:rsidRPr="00064CA8">
        <w:rPr>
          <w:rFonts w:ascii="Times New Roman" w:hAnsi="Times New Roman" w:cs="Times New Roman"/>
          <w:sz w:val="28"/>
          <w:szCs w:val="28"/>
        </w:rPr>
        <w:t>7,380,833,553).  The figure for April, 2020 was used because it is the lowest for the months of April – June, 2020</w:t>
      </w:r>
      <w:r w:rsidRPr="00064CA8">
        <w:rPr>
          <w:rFonts w:ascii="Times New Roman" w:eastAsia="Times New Roman" w:hAnsi="Times New Roman" w:cs="Times New Roman"/>
          <w:color w:val="000000"/>
          <w:sz w:val="28"/>
          <w:szCs w:val="28"/>
        </w:rPr>
        <w:t xml:space="preserve">. </w:t>
      </w:r>
      <w:r w:rsidRPr="00064CA8">
        <w:rPr>
          <w:rFonts w:ascii="Times New Roman" w:hAnsi="Times New Roman" w:cs="Times New Roman"/>
          <w:sz w:val="28"/>
          <w:szCs w:val="28"/>
        </w:rPr>
        <w:t xml:space="preserve">The revised figure of </w:t>
      </w:r>
      <w:r w:rsidRPr="00064CA8">
        <w:rPr>
          <w:rFonts w:ascii="Times New Roman" w:hAnsi="Times New Roman" w:cs="Times New Roman"/>
          <w:strike/>
          <w:sz w:val="28"/>
          <w:szCs w:val="28"/>
        </w:rPr>
        <w:t>N</w:t>
      </w:r>
      <w:r w:rsidRPr="00064CA8">
        <w:rPr>
          <w:rFonts w:ascii="Times New Roman" w:hAnsi="Times New Roman" w:cs="Times New Roman"/>
          <w:sz w:val="28"/>
          <w:szCs w:val="28"/>
        </w:rPr>
        <w:t>14</w:t>
      </w:r>
      <w:proofErr w:type="gramStart"/>
      <w:r w:rsidRPr="00064CA8">
        <w:rPr>
          <w:rFonts w:ascii="Times New Roman" w:hAnsi="Times New Roman" w:cs="Times New Roman"/>
          <w:sz w:val="28"/>
          <w:szCs w:val="28"/>
        </w:rPr>
        <w:t>,913,079,084</w:t>
      </w:r>
      <w:proofErr w:type="gramEnd"/>
      <w:r w:rsidRPr="00064CA8">
        <w:rPr>
          <w:rFonts w:ascii="Times New Roman" w:hAnsi="Times New Roman" w:cs="Times New Roman"/>
          <w:sz w:val="28"/>
          <w:szCs w:val="28"/>
        </w:rPr>
        <w:t xml:space="preserve"> is below the upper bound of </w:t>
      </w:r>
      <w:r w:rsidRPr="00064CA8">
        <w:rPr>
          <w:rFonts w:ascii="Times New Roman" w:hAnsi="Times New Roman" w:cs="Times New Roman"/>
          <w:strike/>
          <w:sz w:val="28"/>
          <w:szCs w:val="28"/>
        </w:rPr>
        <w:t>N</w:t>
      </w:r>
      <w:r w:rsidRPr="00064CA8">
        <w:rPr>
          <w:rFonts w:ascii="Times New Roman" w:hAnsi="Times New Roman" w:cs="Times New Roman"/>
          <w:sz w:val="28"/>
          <w:szCs w:val="28"/>
        </w:rPr>
        <w:t xml:space="preserve">26,546,879,576 provided by the Nigeria Governors Forum. This projection is a conservative one considering the actual receipts in the first six (6) months of the year. </w:t>
      </w:r>
    </w:p>
    <w:p w:rsidR="002F56BA" w:rsidRPr="00064CA8" w:rsidRDefault="002F56BA" w:rsidP="002F56BA">
      <w:pPr>
        <w:spacing w:line="276" w:lineRule="auto"/>
        <w:jc w:val="both"/>
        <w:rPr>
          <w:rFonts w:ascii="Times New Roman" w:hAnsi="Times New Roman" w:cs="Times New Roman"/>
          <w:b/>
          <w:sz w:val="28"/>
          <w:szCs w:val="28"/>
        </w:rPr>
      </w:pPr>
      <w:r w:rsidRPr="008259E3">
        <w:rPr>
          <w:rFonts w:ascii="Times New Roman" w:hAnsi="Times New Roman" w:cs="Times New Roman"/>
          <w:sz w:val="28"/>
          <w:szCs w:val="28"/>
        </w:rPr>
        <w:t>3.6</w:t>
      </w:r>
      <w:r>
        <w:rPr>
          <w:rFonts w:ascii="Times New Roman" w:hAnsi="Times New Roman" w:cs="Times New Roman"/>
          <w:b/>
          <w:sz w:val="28"/>
          <w:szCs w:val="28"/>
        </w:rPr>
        <w:t xml:space="preserve"> Internally Generated Revenue (</w:t>
      </w:r>
      <w:r w:rsidRPr="00064CA8">
        <w:rPr>
          <w:rFonts w:ascii="Times New Roman" w:hAnsi="Times New Roman" w:cs="Times New Roman"/>
          <w:b/>
          <w:sz w:val="28"/>
          <w:szCs w:val="28"/>
        </w:rPr>
        <w:t>IGR</w:t>
      </w:r>
      <w:r>
        <w:rPr>
          <w:rFonts w:ascii="Times New Roman" w:hAnsi="Times New Roman" w:cs="Times New Roman"/>
          <w:b/>
          <w:sz w:val="28"/>
          <w:szCs w:val="28"/>
        </w:rPr>
        <w:t>)</w:t>
      </w:r>
    </w:p>
    <w:p w:rsidR="002F56BA" w:rsidRPr="00064CA8" w:rsidRDefault="002F56BA" w:rsidP="002F56BA">
      <w:pPr>
        <w:jc w:val="both"/>
        <w:rPr>
          <w:rFonts w:ascii="Times New Roman" w:hAnsi="Times New Roman" w:cs="Times New Roman"/>
          <w:b/>
          <w:sz w:val="28"/>
          <w:szCs w:val="28"/>
        </w:rPr>
      </w:pPr>
      <w:r w:rsidRPr="00064CA8">
        <w:rPr>
          <w:rFonts w:ascii="Times New Roman" w:eastAsia="Times New Roman" w:hAnsi="Times New Roman" w:cs="Times New Roman"/>
          <w:color w:val="000000"/>
          <w:sz w:val="28"/>
          <w:szCs w:val="28"/>
        </w:rPr>
        <w:t xml:space="preserve">    </w:t>
      </w:r>
      <w:r w:rsidRPr="00064CA8">
        <w:rPr>
          <w:rFonts w:ascii="Times New Roman" w:hAnsi="Times New Roman" w:cs="Times New Roman"/>
          <w:sz w:val="28"/>
          <w:szCs w:val="28"/>
        </w:rPr>
        <w:t xml:space="preserve">The revised IGR figure for 2020 is </w:t>
      </w:r>
      <w:r w:rsidRPr="00064CA8">
        <w:rPr>
          <w:rFonts w:ascii="Times New Roman" w:hAnsi="Times New Roman" w:cs="Times New Roman"/>
          <w:b/>
          <w:strike/>
          <w:sz w:val="28"/>
          <w:szCs w:val="28"/>
        </w:rPr>
        <w:t>N</w:t>
      </w:r>
      <w:r w:rsidRPr="00064CA8">
        <w:rPr>
          <w:rFonts w:ascii="Times New Roman" w:hAnsi="Times New Roman" w:cs="Times New Roman"/>
          <w:b/>
          <w:sz w:val="28"/>
          <w:szCs w:val="28"/>
        </w:rPr>
        <w:t>49</w:t>
      </w:r>
      <w:proofErr w:type="gramStart"/>
      <w:r w:rsidRPr="00064CA8">
        <w:rPr>
          <w:rFonts w:ascii="Times New Roman" w:hAnsi="Times New Roman" w:cs="Times New Roman"/>
          <w:b/>
          <w:sz w:val="28"/>
          <w:szCs w:val="28"/>
        </w:rPr>
        <w:t>,255,129,890</w:t>
      </w:r>
      <w:proofErr w:type="gramEnd"/>
      <w:r w:rsidRPr="00064CA8">
        <w:rPr>
          <w:rFonts w:ascii="Times New Roman" w:hAnsi="Times New Roman" w:cs="Times New Roman"/>
          <w:sz w:val="28"/>
          <w:szCs w:val="28"/>
        </w:rPr>
        <w:t xml:space="preserve">. This is derived from actual revenue receipt of </w:t>
      </w:r>
      <w:r w:rsidRPr="00064CA8">
        <w:rPr>
          <w:rFonts w:ascii="Times New Roman" w:hAnsi="Times New Roman" w:cs="Times New Roman"/>
          <w:strike/>
          <w:sz w:val="28"/>
          <w:szCs w:val="28"/>
        </w:rPr>
        <w:t>N</w:t>
      </w:r>
      <w:r w:rsidRPr="00064CA8">
        <w:rPr>
          <w:rFonts w:ascii="Times New Roman" w:hAnsi="Times New Roman" w:cs="Times New Roman"/>
          <w:sz w:val="28"/>
          <w:szCs w:val="28"/>
        </w:rPr>
        <w:t xml:space="preserve">22,918,376,062 for the period Jan. - May, 2020 and using the average revenue of </w:t>
      </w:r>
      <w:r w:rsidRPr="00064CA8">
        <w:rPr>
          <w:rFonts w:ascii="Times New Roman" w:hAnsi="Times New Roman" w:cs="Times New Roman"/>
          <w:strike/>
          <w:sz w:val="28"/>
          <w:szCs w:val="28"/>
        </w:rPr>
        <w:t>N</w:t>
      </w:r>
      <w:r w:rsidRPr="00064CA8">
        <w:rPr>
          <w:rFonts w:ascii="Times New Roman" w:hAnsi="Times New Roman" w:cs="Times New Roman"/>
          <w:sz w:val="28"/>
          <w:szCs w:val="28"/>
        </w:rPr>
        <w:t>3,762,393,404 received between  the months of March-May, 2020 as run rate for the remaining months of June – December, 2020 (</w:t>
      </w:r>
      <w:r w:rsidRPr="00064CA8">
        <w:rPr>
          <w:rFonts w:ascii="Times New Roman" w:hAnsi="Times New Roman" w:cs="Times New Roman"/>
          <w:strike/>
          <w:sz w:val="28"/>
          <w:szCs w:val="28"/>
        </w:rPr>
        <w:t>N</w:t>
      </w:r>
      <w:r w:rsidRPr="00064CA8">
        <w:rPr>
          <w:rFonts w:ascii="Times New Roman" w:hAnsi="Times New Roman" w:cs="Times New Roman"/>
          <w:sz w:val="28"/>
          <w:szCs w:val="28"/>
        </w:rPr>
        <w:t xml:space="preserve">26,336,756,823). The projected figure is added to the actual receipt of </w:t>
      </w:r>
      <w:r w:rsidRPr="00064CA8">
        <w:rPr>
          <w:rFonts w:ascii="Times New Roman" w:hAnsi="Times New Roman" w:cs="Times New Roman"/>
          <w:strike/>
          <w:sz w:val="28"/>
          <w:szCs w:val="28"/>
        </w:rPr>
        <w:t>N</w:t>
      </w:r>
      <w:r w:rsidRPr="00064CA8">
        <w:rPr>
          <w:rFonts w:ascii="Times New Roman" w:hAnsi="Times New Roman" w:cs="Times New Roman"/>
          <w:sz w:val="28"/>
          <w:szCs w:val="28"/>
        </w:rPr>
        <w:t>22</w:t>
      </w:r>
      <w:proofErr w:type="gramStart"/>
      <w:r w:rsidRPr="00064CA8">
        <w:rPr>
          <w:rFonts w:ascii="Times New Roman" w:hAnsi="Times New Roman" w:cs="Times New Roman"/>
          <w:sz w:val="28"/>
          <w:szCs w:val="28"/>
        </w:rPr>
        <w:t>,918,376,062</w:t>
      </w:r>
      <w:proofErr w:type="gramEnd"/>
      <w:r w:rsidRPr="00064CA8">
        <w:rPr>
          <w:rFonts w:ascii="Times New Roman" w:hAnsi="Times New Roman" w:cs="Times New Roman"/>
          <w:sz w:val="28"/>
          <w:szCs w:val="28"/>
        </w:rPr>
        <w:t xml:space="preserve"> to arrive at the revised sum of </w:t>
      </w:r>
      <w:r w:rsidRPr="00064CA8">
        <w:rPr>
          <w:rFonts w:ascii="Times New Roman" w:hAnsi="Times New Roman" w:cs="Times New Roman"/>
          <w:b/>
          <w:strike/>
          <w:sz w:val="28"/>
          <w:szCs w:val="28"/>
        </w:rPr>
        <w:t>N</w:t>
      </w:r>
      <w:r w:rsidRPr="00064CA8">
        <w:rPr>
          <w:rFonts w:ascii="Times New Roman" w:hAnsi="Times New Roman" w:cs="Times New Roman"/>
          <w:b/>
          <w:sz w:val="28"/>
          <w:szCs w:val="28"/>
        </w:rPr>
        <w:t xml:space="preserve">49,255,129,890. </w:t>
      </w:r>
    </w:p>
    <w:p w:rsidR="002F56BA" w:rsidRPr="00064CA8" w:rsidRDefault="002F56BA" w:rsidP="002F56BA">
      <w:pPr>
        <w:jc w:val="both"/>
        <w:rPr>
          <w:rFonts w:ascii="Calibri" w:eastAsia="Times New Roman" w:hAnsi="Calibri" w:cs="Calibri"/>
          <w:color w:val="000000"/>
        </w:rPr>
      </w:pPr>
      <w:r w:rsidRPr="00064CA8">
        <w:rPr>
          <w:rFonts w:ascii="Times New Roman" w:hAnsi="Times New Roman" w:cs="Times New Roman"/>
          <w:sz w:val="28"/>
          <w:szCs w:val="28"/>
        </w:rPr>
        <w:t xml:space="preserve"> It is important to note that as a way of reducing the pressure on tax payers, Government may, in the course of the year grant tax holidays to the SMEs. For this reason, some of the revenue heads have been adjusted downwards.  This further justifies the drop in IGR estimates from </w:t>
      </w:r>
      <w:r w:rsidRPr="00064CA8">
        <w:rPr>
          <w:rFonts w:ascii="Times New Roman" w:hAnsi="Times New Roman" w:cs="Times New Roman"/>
          <w:strike/>
          <w:sz w:val="28"/>
          <w:szCs w:val="28"/>
        </w:rPr>
        <w:t>N</w:t>
      </w:r>
      <w:r w:rsidRPr="00064CA8">
        <w:rPr>
          <w:rFonts w:ascii="Times New Roman" w:hAnsi="Times New Roman" w:cs="Times New Roman"/>
          <w:sz w:val="28"/>
          <w:szCs w:val="28"/>
        </w:rPr>
        <w:t>71</w:t>
      </w:r>
      <w:proofErr w:type="gramStart"/>
      <w:r w:rsidRPr="00064CA8">
        <w:rPr>
          <w:rFonts w:ascii="Times New Roman" w:hAnsi="Times New Roman" w:cs="Times New Roman"/>
          <w:sz w:val="28"/>
          <w:szCs w:val="28"/>
        </w:rPr>
        <w:t>,012,876,590</w:t>
      </w:r>
      <w:proofErr w:type="gramEnd"/>
      <w:r w:rsidRPr="00064CA8">
        <w:rPr>
          <w:rFonts w:ascii="Times New Roman" w:hAnsi="Times New Roman" w:cs="Times New Roman"/>
          <w:sz w:val="28"/>
          <w:szCs w:val="28"/>
        </w:rPr>
        <w:t xml:space="preserve"> in the original budget to </w:t>
      </w:r>
      <w:r w:rsidRPr="00064CA8">
        <w:rPr>
          <w:rFonts w:ascii="Times New Roman" w:hAnsi="Times New Roman" w:cs="Times New Roman"/>
          <w:b/>
          <w:strike/>
          <w:sz w:val="28"/>
          <w:szCs w:val="28"/>
        </w:rPr>
        <w:t>N</w:t>
      </w:r>
      <w:r w:rsidRPr="00064CA8">
        <w:rPr>
          <w:rFonts w:ascii="Times New Roman" w:hAnsi="Times New Roman" w:cs="Times New Roman"/>
          <w:b/>
          <w:sz w:val="28"/>
          <w:szCs w:val="28"/>
        </w:rPr>
        <w:t>49,255,129,890</w:t>
      </w:r>
    </w:p>
    <w:p w:rsidR="002F56BA" w:rsidRPr="00064CA8" w:rsidRDefault="002F56BA" w:rsidP="002F56BA">
      <w:pPr>
        <w:spacing w:line="276" w:lineRule="auto"/>
        <w:jc w:val="both"/>
        <w:rPr>
          <w:rFonts w:ascii="Times New Roman" w:hAnsi="Times New Roman" w:cs="Times New Roman"/>
          <w:b/>
          <w:sz w:val="28"/>
          <w:szCs w:val="28"/>
        </w:rPr>
      </w:pPr>
      <w:r w:rsidRPr="008259E3">
        <w:rPr>
          <w:rFonts w:ascii="Times New Roman" w:hAnsi="Times New Roman" w:cs="Times New Roman"/>
          <w:sz w:val="28"/>
          <w:szCs w:val="28"/>
        </w:rPr>
        <w:t>3.7</w:t>
      </w:r>
      <w:r>
        <w:rPr>
          <w:rFonts w:ascii="Times New Roman" w:hAnsi="Times New Roman" w:cs="Times New Roman"/>
          <w:b/>
          <w:sz w:val="28"/>
          <w:szCs w:val="28"/>
        </w:rPr>
        <w:t xml:space="preserve"> </w:t>
      </w:r>
      <w:r w:rsidRPr="00064CA8">
        <w:rPr>
          <w:rFonts w:ascii="Times New Roman" w:hAnsi="Times New Roman" w:cs="Times New Roman"/>
          <w:b/>
          <w:sz w:val="28"/>
          <w:szCs w:val="28"/>
        </w:rPr>
        <w:t>Internal grant</w:t>
      </w:r>
      <w:r>
        <w:rPr>
          <w:rFonts w:ascii="Times New Roman" w:hAnsi="Times New Roman" w:cs="Times New Roman"/>
          <w:b/>
          <w:sz w:val="28"/>
          <w:szCs w:val="28"/>
        </w:rPr>
        <w:t>s</w:t>
      </w:r>
      <w:r w:rsidRPr="00064CA8">
        <w:rPr>
          <w:rFonts w:ascii="Times New Roman" w:hAnsi="Times New Roman" w:cs="Times New Roman"/>
          <w:b/>
          <w:sz w:val="28"/>
          <w:szCs w:val="28"/>
        </w:rPr>
        <w:t xml:space="preserve"> </w:t>
      </w:r>
    </w:p>
    <w:p w:rsidR="002F56BA" w:rsidRPr="00064CA8" w:rsidRDefault="002F56BA" w:rsidP="002F56BA">
      <w:pPr>
        <w:spacing w:line="276" w:lineRule="auto"/>
        <w:jc w:val="both"/>
        <w:rPr>
          <w:rFonts w:ascii="Times New Roman" w:hAnsi="Times New Roman" w:cs="Times New Roman"/>
          <w:sz w:val="28"/>
          <w:szCs w:val="28"/>
        </w:rPr>
      </w:pPr>
      <w:r w:rsidRPr="00064CA8">
        <w:rPr>
          <w:rFonts w:ascii="Times New Roman" w:hAnsi="Times New Roman" w:cs="Times New Roman"/>
          <w:sz w:val="28"/>
          <w:szCs w:val="28"/>
        </w:rPr>
        <w:t xml:space="preserve">Delta State is expecting internal grants of about </w:t>
      </w:r>
      <w:r w:rsidRPr="00064CA8">
        <w:rPr>
          <w:rFonts w:ascii="Times New Roman" w:hAnsi="Times New Roman" w:cs="Times New Roman"/>
          <w:strike/>
          <w:sz w:val="28"/>
          <w:szCs w:val="28"/>
        </w:rPr>
        <w:t>N</w:t>
      </w:r>
      <w:r w:rsidRPr="00064CA8">
        <w:rPr>
          <w:rFonts w:ascii="Times New Roman" w:hAnsi="Times New Roman" w:cs="Times New Roman"/>
          <w:sz w:val="28"/>
          <w:szCs w:val="28"/>
        </w:rPr>
        <w:t>6</w:t>
      </w:r>
      <w:proofErr w:type="gramStart"/>
      <w:r w:rsidRPr="00064CA8">
        <w:rPr>
          <w:rFonts w:ascii="Times New Roman" w:hAnsi="Times New Roman" w:cs="Times New Roman"/>
          <w:sz w:val="28"/>
          <w:szCs w:val="28"/>
        </w:rPr>
        <w:t>,000,000,000</w:t>
      </w:r>
      <w:proofErr w:type="gramEnd"/>
      <w:r w:rsidRPr="00064CA8">
        <w:rPr>
          <w:rFonts w:ascii="Times New Roman" w:hAnsi="Times New Roman" w:cs="Times New Roman"/>
          <w:sz w:val="28"/>
          <w:szCs w:val="28"/>
        </w:rPr>
        <w:t xml:space="preserve"> from </w:t>
      </w:r>
    </w:p>
    <w:p w:rsidR="002F56BA" w:rsidRPr="00064CA8" w:rsidRDefault="002F56BA" w:rsidP="002F56BA">
      <w:pPr>
        <w:pStyle w:val="ListParagraph"/>
        <w:numPr>
          <w:ilvl w:val="0"/>
          <w:numId w:val="1"/>
        </w:numPr>
        <w:spacing w:line="276" w:lineRule="auto"/>
        <w:jc w:val="both"/>
        <w:rPr>
          <w:rFonts w:ascii="Times New Roman" w:hAnsi="Times New Roman" w:cs="Times New Roman"/>
          <w:sz w:val="28"/>
          <w:szCs w:val="28"/>
        </w:rPr>
      </w:pPr>
      <w:r w:rsidRPr="00064CA8">
        <w:rPr>
          <w:rFonts w:ascii="Times New Roman" w:hAnsi="Times New Roman" w:cs="Times New Roman"/>
          <w:sz w:val="28"/>
          <w:szCs w:val="28"/>
        </w:rPr>
        <w:t>SUBEB counterpart fund of (</w:t>
      </w:r>
      <w:r w:rsidRPr="00064CA8">
        <w:rPr>
          <w:rFonts w:ascii="Times New Roman" w:hAnsi="Times New Roman" w:cs="Times New Roman"/>
          <w:strike/>
          <w:sz w:val="28"/>
          <w:szCs w:val="28"/>
        </w:rPr>
        <w:t>N</w:t>
      </w:r>
      <w:r w:rsidRPr="00064CA8">
        <w:rPr>
          <w:rFonts w:ascii="Times New Roman" w:hAnsi="Times New Roman" w:cs="Times New Roman"/>
          <w:sz w:val="28"/>
          <w:szCs w:val="28"/>
        </w:rPr>
        <w:t xml:space="preserve">2,000,000,000), </w:t>
      </w:r>
    </w:p>
    <w:p w:rsidR="002F56BA" w:rsidRPr="00064CA8" w:rsidRDefault="00CC2B02" w:rsidP="002F56BA">
      <w:pPr>
        <w:spacing w:line="276" w:lineRule="auto"/>
        <w:ind w:left="720" w:hanging="360"/>
        <w:jc w:val="both"/>
        <w:rPr>
          <w:rFonts w:ascii="Times New Roman" w:hAnsi="Times New Roman" w:cs="Times New Roman"/>
          <w:sz w:val="28"/>
          <w:szCs w:val="28"/>
        </w:rPr>
      </w:pPr>
      <w:r>
        <w:rPr>
          <w:noProof/>
        </w:rPr>
        <mc:AlternateContent>
          <mc:Choice Requires="wps">
            <w:drawing>
              <wp:anchor distT="0" distB="0" distL="114300" distR="114300" simplePos="0" relativeHeight="251667456" behindDoc="0" locked="0" layoutInCell="1" allowOverlap="1" wp14:anchorId="390C4405" wp14:editId="269A426B">
                <wp:simplePos x="0" y="0"/>
                <wp:positionH relativeFrom="margin">
                  <wp:posOffset>2489378</wp:posOffset>
                </wp:positionH>
                <wp:positionV relativeFrom="paragraph">
                  <wp:posOffset>800761</wp:posOffset>
                </wp:positionV>
                <wp:extent cx="438150" cy="257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21B" w:rsidRDefault="006F421B" w:rsidP="00167FB6">
                            <w:pPr>
                              <w:jc w:val="center"/>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C4405" id="Text Box 6" o:spid="_x0000_s1030" type="#_x0000_t202" style="position:absolute;left:0;text-align:left;margin-left:196pt;margin-top:63.05pt;width:34.5pt;height:2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" filled="f" stroked="f" strokeweight=".5pt">
                <v:textbox>
                  <w:txbxContent>
                    <w:p w:rsidR="006F421B" w:rsidRDefault="006F421B" w:rsidP="00167FB6">
                      <w:pPr>
                        <w:jc w:val="center"/>
                      </w:pPr>
                      <w:r>
                        <w:t>5</w:t>
                      </w:r>
                    </w:p>
                  </w:txbxContent>
                </v:textbox>
                <w10:wrap anchorx="margin"/>
              </v:shape>
            </w:pict>
          </mc:Fallback>
        </mc:AlternateContent>
      </w:r>
      <w:r w:rsidR="002F56BA" w:rsidRPr="00064CA8">
        <w:rPr>
          <w:rFonts w:ascii="Times New Roman" w:hAnsi="Times New Roman" w:cs="Times New Roman"/>
          <w:sz w:val="28"/>
          <w:szCs w:val="28"/>
        </w:rPr>
        <w:t>(ii)</w:t>
      </w:r>
      <w:r w:rsidR="002F56BA" w:rsidRPr="00064CA8">
        <w:rPr>
          <w:rFonts w:ascii="Times New Roman" w:hAnsi="Times New Roman" w:cs="Times New Roman"/>
          <w:sz w:val="28"/>
          <w:szCs w:val="28"/>
        </w:rPr>
        <w:tab/>
        <w:t xml:space="preserve">  Miscellaneous (</w:t>
      </w:r>
      <w:r w:rsidR="002F56BA" w:rsidRPr="00064CA8">
        <w:rPr>
          <w:rFonts w:ascii="Times New Roman" w:hAnsi="Times New Roman" w:cs="Times New Roman"/>
          <w:strike/>
          <w:sz w:val="28"/>
          <w:szCs w:val="28"/>
        </w:rPr>
        <w:t>N</w:t>
      </w:r>
      <w:r w:rsidR="002F56BA" w:rsidRPr="00064CA8">
        <w:rPr>
          <w:rFonts w:ascii="Times New Roman" w:hAnsi="Times New Roman" w:cs="Times New Roman"/>
          <w:sz w:val="28"/>
          <w:szCs w:val="28"/>
        </w:rPr>
        <w:t>4</w:t>
      </w:r>
      <w:proofErr w:type="gramStart"/>
      <w:r w:rsidR="006F6AA0">
        <w:rPr>
          <w:rFonts w:ascii="Times New Roman" w:hAnsi="Times New Roman" w:cs="Times New Roman"/>
          <w:sz w:val="28"/>
          <w:szCs w:val="28"/>
        </w:rPr>
        <w:t>,0000,000,000</w:t>
      </w:r>
      <w:proofErr w:type="gramEnd"/>
      <w:r w:rsidR="006F6AA0">
        <w:rPr>
          <w:rFonts w:ascii="Times New Roman" w:hAnsi="Times New Roman" w:cs="Times New Roman"/>
          <w:sz w:val="28"/>
          <w:szCs w:val="28"/>
        </w:rPr>
        <w:t>): To support the fight against COVID-19 pandemic, it is expected that the State Government would receive support from various sources</w:t>
      </w:r>
      <w:r w:rsidR="002F56BA" w:rsidRPr="00064CA8">
        <w:rPr>
          <w:rFonts w:ascii="Times New Roman" w:hAnsi="Times New Roman" w:cs="Times New Roman"/>
          <w:sz w:val="28"/>
          <w:szCs w:val="28"/>
        </w:rPr>
        <w:t xml:space="preserve">. It is expected that the State will receive revenue from </w:t>
      </w:r>
      <w:r w:rsidR="002F56BA" w:rsidRPr="00064CA8">
        <w:rPr>
          <w:rFonts w:ascii="Times New Roman" w:hAnsi="Times New Roman" w:cs="Times New Roman"/>
          <w:sz w:val="28"/>
          <w:szCs w:val="28"/>
        </w:rPr>
        <w:lastRenderedPageBreak/>
        <w:t>some internal sources such as further assistance from federal government</w:t>
      </w:r>
      <w:r w:rsidR="006F6AA0">
        <w:rPr>
          <w:rFonts w:ascii="Times New Roman" w:hAnsi="Times New Roman" w:cs="Times New Roman"/>
          <w:sz w:val="28"/>
          <w:szCs w:val="28"/>
        </w:rPr>
        <w:t xml:space="preserve"> (N1,000,000,000)</w:t>
      </w:r>
      <w:r w:rsidR="002F56BA" w:rsidRPr="00064CA8">
        <w:rPr>
          <w:rFonts w:ascii="Times New Roman" w:hAnsi="Times New Roman" w:cs="Times New Roman"/>
          <w:sz w:val="28"/>
          <w:szCs w:val="28"/>
        </w:rPr>
        <w:t>, TETFUND</w:t>
      </w:r>
      <w:r w:rsidR="006F6AA0">
        <w:rPr>
          <w:rFonts w:ascii="Times New Roman" w:hAnsi="Times New Roman" w:cs="Times New Roman"/>
          <w:sz w:val="28"/>
          <w:szCs w:val="28"/>
        </w:rPr>
        <w:t xml:space="preserve"> (</w:t>
      </w:r>
      <w:r w:rsidR="006F6AA0" w:rsidRPr="006F6AA0">
        <w:rPr>
          <w:rFonts w:ascii="Times New Roman" w:hAnsi="Times New Roman" w:cs="Times New Roman"/>
          <w:strike/>
          <w:sz w:val="28"/>
          <w:szCs w:val="28"/>
        </w:rPr>
        <w:t>N</w:t>
      </w:r>
      <w:r w:rsidR="006F6AA0">
        <w:rPr>
          <w:rFonts w:ascii="Times New Roman" w:hAnsi="Times New Roman" w:cs="Times New Roman"/>
          <w:sz w:val="28"/>
          <w:szCs w:val="28"/>
        </w:rPr>
        <w:t>2,000,000,000)</w:t>
      </w:r>
      <w:r w:rsidR="002F56BA" w:rsidRPr="00064CA8">
        <w:rPr>
          <w:rFonts w:ascii="Times New Roman" w:hAnsi="Times New Roman" w:cs="Times New Roman"/>
          <w:sz w:val="28"/>
          <w:szCs w:val="28"/>
        </w:rPr>
        <w:t>, intervention agencies like NDDC</w:t>
      </w:r>
      <w:r w:rsidR="006F6AA0">
        <w:rPr>
          <w:rFonts w:ascii="Times New Roman" w:hAnsi="Times New Roman" w:cs="Times New Roman"/>
          <w:sz w:val="28"/>
          <w:szCs w:val="28"/>
        </w:rPr>
        <w:t xml:space="preserve"> (N500,000,000)</w:t>
      </w:r>
      <w:r w:rsidR="002F56BA" w:rsidRPr="00064CA8">
        <w:rPr>
          <w:rFonts w:ascii="Times New Roman" w:hAnsi="Times New Roman" w:cs="Times New Roman"/>
          <w:sz w:val="28"/>
          <w:szCs w:val="28"/>
        </w:rPr>
        <w:t xml:space="preserve"> and PTDF</w:t>
      </w:r>
      <w:r w:rsidR="006F6AA0">
        <w:rPr>
          <w:rFonts w:ascii="Times New Roman" w:hAnsi="Times New Roman" w:cs="Times New Roman"/>
          <w:sz w:val="28"/>
          <w:szCs w:val="28"/>
        </w:rPr>
        <w:t xml:space="preserve"> (N500,000,000)</w:t>
      </w:r>
      <w:r w:rsidR="002F56BA" w:rsidRPr="00064CA8">
        <w:rPr>
          <w:rFonts w:ascii="Times New Roman" w:hAnsi="Times New Roman" w:cs="Times New Roman"/>
          <w:sz w:val="28"/>
          <w:szCs w:val="28"/>
        </w:rPr>
        <w:t>.</w:t>
      </w:r>
    </w:p>
    <w:p w:rsidR="002F56BA" w:rsidRPr="006F6AA0" w:rsidRDefault="002F56BA" w:rsidP="002F56BA">
      <w:pPr>
        <w:spacing w:line="276" w:lineRule="auto"/>
        <w:jc w:val="both"/>
        <w:rPr>
          <w:rFonts w:ascii="Times New Roman" w:hAnsi="Times New Roman" w:cs="Times New Roman"/>
          <w:b/>
          <w:sz w:val="2"/>
          <w:szCs w:val="28"/>
        </w:rPr>
      </w:pPr>
    </w:p>
    <w:p w:rsidR="002F56BA" w:rsidRPr="00064CA8" w:rsidRDefault="002F56BA" w:rsidP="002F56BA">
      <w:pPr>
        <w:spacing w:line="276" w:lineRule="auto"/>
        <w:jc w:val="both"/>
        <w:rPr>
          <w:rFonts w:ascii="Times New Roman" w:hAnsi="Times New Roman" w:cs="Times New Roman"/>
          <w:b/>
          <w:sz w:val="28"/>
          <w:szCs w:val="28"/>
        </w:rPr>
      </w:pPr>
      <w:r w:rsidRPr="008259E3">
        <w:rPr>
          <w:rFonts w:ascii="Times New Roman" w:hAnsi="Times New Roman" w:cs="Times New Roman"/>
          <w:sz w:val="28"/>
          <w:szCs w:val="28"/>
        </w:rPr>
        <w:t>3.8</w:t>
      </w:r>
      <w:r>
        <w:rPr>
          <w:rFonts w:ascii="Times New Roman" w:hAnsi="Times New Roman" w:cs="Times New Roman"/>
          <w:b/>
          <w:sz w:val="28"/>
          <w:szCs w:val="28"/>
        </w:rPr>
        <w:t xml:space="preserve"> </w:t>
      </w:r>
      <w:r w:rsidRPr="00064CA8">
        <w:rPr>
          <w:rFonts w:ascii="Times New Roman" w:hAnsi="Times New Roman" w:cs="Times New Roman"/>
          <w:b/>
          <w:sz w:val="28"/>
          <w:szCs w:val="28"/>
        </w:rPr>
        <w:t xml:space="preserve">External grants </w:t>
      </w:r>
    </w:p>
    <w:p w:rsidR="002F56BA" w:rsidRPr="00064CA8" w:rsidRDefault="002F56BA" w:rsidP="002F56BA">
      <w:pPr>
        <w:spacing w:line="276" w:lineRule="auto"/>
        <w:jc w:val="both"/>
        <w:rPr>
          <w:rFonts w:ascii="Times New Roman" w:hAnsi="Times New Roman" w:cs="Times New Roman"/>
          <w:b/>
          <w:sz w:val="28"/>
          <w:szCs w:val="28"/>
        </w:rPr>
      </w:pPr>
      <w:r w:rsidRPr="00064CA8">
        <w:rPr>
          <w:rFonts w:ascii="Times New Roman" w:hAnsi="Times New Roman" w:cs="Times New Roman"/>
          <w:sz w:val="28"/>
          <w:szCs w:val="28"/>
        </w:rPr>
        <w:t xml:space="preserve">The State Government is also expecting external grants amounting to about                               </w:t>
      </w:r>
      <w:r w:rsidRPr="00064CA8">
        <w:rPr>
          <w:rFonts w:ascii="Times New Roman" w:hAnsi="Times New Roman" w:cs="Times New Roman"/>
          <w:b/>
          <w:sz w:val="28"/>
          <w:szCs w:val="28"/>
        </w:rPr>
        <w:t>N8</w:t>
      </w:r>
      <w:proofErr w:type="gramStart"/>
      <w:r w:rsidRPr="00064CA8">
        <w:rPr>
          <w:rFonts w:ascii="Times New Roman" w:hAnsi="Times New Roman" w:cs="Times New Roman"/>
          <w:b/>
          <w:sz w:val="28"/>
          <w:szCs w:val="28"/>
        </w:rPr>
        <w:t>,732,997,861</w:t>
      </w:r>
      <w:proofErr w:type="gramEnd"/>
      <w:r w:rsidRPr="00064CA8">
        <w:rPr>
          <w:rFonts w:ascii="Times New Roman" w:hAnsi="Times New Roman" w:cs="Times New Roman"/>
          <w:b/>
          <w:sz w:val="28"/>
          <w:szCs w:val="28"/>
        </w:rPr>
        <w:t xml:space="preserve"> </w:t>
      </w:r>
      <w:r w:rsidRPr="00064CA8">
        <w:rPr>
          <w:rFonts w:ascii="Times New Roman" w:hAnsi="Times New Roman" w:cs="Times New Roman"/>
          <w:sz w:val="28"/>
          <w:szCs w:val="28"/>
        </w:rPr>
        <w:t>made up of;</w:t>
      </w:r>
    </w:p>
    <w:p w:rsidR="002F56BA" w:rsidRPr="00064CA8" w:rsidRDefault="002F56BA" w:rsidP="002F56BA">
      <w:pPr>
        <w:pStyle w:val="ListParagraph"/>
        <w:numPr>
          <w:ilvl w:val="0"/>
          <w:numId w:val="2"/>
        </w:numPr>
        <w:spacing w:line="276" w:lineRule="auto"/>
        <w:jc w:val="both"/>
        <w:rPr>
          <w:rFonts w:ascii="Times New Roman" w:hAnsi="Times New Roman" w:cs="Times New Roman"/>
          <w:sz w:val="28"/>
          <w:szCs w:val="28"/>
        </w:rPr>
      </w:pPr>
      <w:r w:rsidRPr="00064CA8">
        <w:rPr>
          <w:rFonts w:ascii="Times New Roman" w:hAnsi="Times New Roman" w:cs="Times New Roman"/>
          <w:sz w:val="28"/>
          <w:szCs w:val="28"/>
        </w:rPr>
        <w:t>UNICEF (</w:t>
      </w:r>
      <w:r w:rsidRPr="00064CA8">
        <w:rPr>
          <w:rFonts w:ascii="Times New Roman" w:hAnsi="Times New Roman" w:cs="Times New Roman"/>
          <w:strike/>
          <w:sz w:val="28"/>
          <w:szCs w:val="28"/>
        </w:rPr>
        <w:t>N</w:t>
      </w:r>
      <w:r w:rsidRPr="00064CA8">
        <w:rPr>
          <w:rFonts w:ascii="Times New Roman" w:hAnsi="Times New Roman" w:cs="Times New Roman"/>
          <w:sz w:val="28"/>
          <w:szCs w:val="28"/>
        </w:rPr>
        <w:t>172,997,861)</w:t>
      </w:r>
    </w:p>
    <w:p w:rsidR="002F56BA" w:rsidRPr="00064CA8" w:rsidRDefault="002F56BA" w:rsidP="002F56BA">
      <w:pPr>
        <w:pStyle w:val="ListParagraph"/>
        <w:numPr>
          <w:ilvl w:val="0"/>
          <w:numId w:val="2"/>
        </w:numPr>
        <w:spacing w:line="276" w:lineRule="auto"/>
        <w:jc w:val="both"/>
        <w:rPr>
          <w:rFonts w:ascii="Times New Roman" w:hAnsi="Times New Roman" w:cs="Times New Roman"/>
          <w:sz w:val="28"/>
          <w:szCs w:val="28"/>
        </w:rPr>
      </w:pPr>
      <w:r w:rsidRPr="00064CA8">
        <w:rPr>
          <w:rFonts w:ascii="Times New Roman" w:hAnsi="Times New Roman" w:cs="Times New Roman"/>
          <w:sz w:val="28"/>
          <w:szCs w:val="28"/>
        </w:rPr>
        <w:t>WASH (</w:t>
      </w:r>
      <w:r w:rsidRPr="00064CA8">
        <w:rPr>
          <w:rFonts w:ascii="Times New Roman" w:hAnsi="Times New Roman" w:cs="Times New Roman"/>
          <w:strike/>
          <w:sz w:val="28"/>
          <w:szCs w:val="28"/>
        </w:rPr>
        <w:t>N</w:t>
      </w:r>
      <w:r w:rsidRPr="00064CA8">
        <w:rPr>
          <w:rFonts w:ascii="Times New Roman" w:hAnsi="Times New Roman" w:cs="Times New Roman"/>
          <w:sz w:val="28"/>
          <w:szCs w:val="28"/>
        </w:rPr>
        <w:t>1,000,000,000)</w:t>
      </w:r>
    </w:p>
    <w:p w:rsidR="002F56BA" w:rsidRPr="00064CA8" w:rsidRDefault="002F56BA" w:rsidP="002F56BA">
      <w:pPr>
        <w:pStyle w:val="ListParagraph"/>
        <w:numPr>
          <w:ilvl w:val="0"/>
          <w:numId w:val="2"/>
        </w:numPr>
        <w:spacing w:line="276" w:lineRule="auto"/>
        <w:jc w:val="both"/>
        <w:rPr>
          <w:rFonts w:ascii="Times New Roman" w:hAnsi="Times New Roman" w:cs="Times New Roman"/>
          <w:sz w:val="28"/>
          <w:szCs w:val="28"/>
        </w:rPr>
      </w:pPr>
      <w:r w:rsidRPr="00064CA8">
        <w:rPr>
          <w:rFonts w:ascii="Times New Roman" w:hAnsi="Times New Roman" w:cs="Times New Roman"/>
          <w:sz w:val="28"/>
          <w:szCs w:val="28"/>
        </w:rPr>
        <w:t xml:space="preserve"> Legacy SFTAS and Additional Financing (</w:t>
      </w:r>
      <w:r w:rsidRPr="00064CA8">
        <w:rPr>
          <w:rFonts w:ascii="Times New Roman" w:hAnsi="Times New Roman" w:cs="Times New Roman"/>
          <w:strike/>
          <w:sz w:val="28"/>
          <w:szCs w:val="28"/>
        </w:rPr>
        <w:t>N</w:t>
      </w:r>
      <w:r w:rsidRPr="00064CA8">
        <w:rPr>
          <w:rFonts w:ascii="Times New Roman" w:hAnsi="Times New Roman" w:cs="Times New Roman"/>
          <w:sz w:val="28"/>
          <w:szCs w:val="28"/>
        </w:rPr>
        <w:t xml:space="preserve">7,560,000,000) </w:t>
      </w:r>
    </w:p>
    <w:p w:rsidR="002F56BA" w:rsidRPr="00064CA8" w:rsidRDefault="002F56BA" w:rsidP="002F56BA">
      <w:pPr>
        <w:spacing w:line="276" w:lineRule="auto"/>
        <w:ind w:left="360"/>
        <w:jc w:val="both"/>
        <w:rPr>
          <w:rFonts w:ascii="Times New Roman" w:hAnsi="Times New Roman" w:cs="Times New Roman"/>
          <w:sz w:val="28"/>
          <w:szCs w:val="28"/>
        </w:rPr>
      </w:pPr>
      <w:r w:rsidRPr="00064CA8">
        <w:rPr>
          <w:rFonts w:ascii="Times New Roman" w:hAnsi="Times New Roman" w:cs="Times New Roman"/>
          <w:sz w:val="28"/>
          <w:szCs w:val="28"/>
        </w:rPr>
        <w:t xml:space="preserve">In the legacy SFTAS </w:t>
      </w:r>
      <w:proofErr w:type="spellStart"/>
      <w:r w:rsidRPr="00064CA8">
        <w:rPr>
          <w:rFonts w:ascii="Times New Roman" w:hAnsi="Times New Roman" w:cs="Times New Roman"/>
          <w:sz w:val="28"/>
          <w:szCs w:val="28"/>
        </w:rPr>
        <w:t>programme</w:t>
      </w:r>
      <w:proofErr w:type="spellEnd"/>
      <w:r w:rsidRPr="00064CA8">
        <w:rPr>
          <w:rFonts w:ascii="Times New Roman" w:hAnsi="Times New Roman" w:cs="Times New Roman"/>
          <w:sz w:val="28"/>
          <w:szCs w:val="28"/>
        </w:rPr>
        <w:t xml:space="preserve">, Delta State received a grant of $4.5m from the 2018 assessment which disbursement was made in 2020. It is also expected that the State would be able to repeat that same feat with the 2019 APA bringing the total expected grant from the legacy SFTAS </w:t>
      </w:r>
      <w:proofErr w:type="spellStart"/>
      <w:r w:rsidRPr="00064CA8">
        <w:rPr>
          <w:rFonts w:ascii="Times New Roman" w:hAnsi="Times New Roman" w:cs="Times New Roman"/>
          <w:sz w:val="28"/>
          <w:szCs w:val="28"/>
        </w:rPr>
        <w:t>programme</w:t>
      </w:r>
      <w:proofErr w:type="spellEnd"/>
      <w:r w:rsidRPr="00064CA8">
        <w:rPr>
          <w:rFonts w:ascii="Times New Roman" w:hAnsi="Times New Roman" w:cs="Times New Roman"/>
          <w:sz w:val="28"/>
          <w:szCs w:val="28"/>
        </w:rPr>
        <w:t xml:space="preserve"> to $9.0m. For the Additional Financing DLIs, Delta State is sure to meet at least four (4) of the eight (8) new DLIs because the work it has already done on these DLIs. The four include: </w:t>
      </w:r>
    </w:p>
    <w:p w:rsidR="002F56BA" w:rsidRPr="00064CA8" w:rsidRDefault="002F56BA" w:rsidP="002F56BA">
      <w:pPr>
        <w:pStyle w:val="ListParagraph"/>
        <w:numPr>
          <w:ilvl w:val="0"/>
          <w:numId w:val="3"/>
        </w:numPr>
        <w:spacing w:line="276" w:lineRule="auto"/>
        <w:jc w:val="both"/>
        <w:rPr>
          <w:rFonts w:ascii="Times New Roman" w:hAnsi="Times New Roman" w:cs="Times New Roman"/>
          <w:sz w:val="28"/>
          <w:szCs w:val="28"/>
        </w:rPr>
      </w:pPr>
      <w:r w:rsidRPr="00064CA8">
        <w:rPr>
          <w:rFonts w:ascii="Times New Roman" w:hAnsi="Times New Roman" w:cs="Times New Roman"/>
          <w:sz w:val="28"/>
          <w:szCs w:val="28"/>
        </w:rPr>
        <w:t>DLI #1: Published approved credible revised 2020 COVID 19 responsive budgets ($5m) with deliverable date as July, 2020</w:t>
      </w:r>
    </w:p>
    <w:p w:rsidR="002F56BA" w:rsidRPr="00064CA8" w:rsidRDefault="002F56BA" w:rsidP="002F56BA">
      <w:pPr>
        <w:pStyle w:val="ListParagraph"/>
        <w:numPr>
          <w:ilvl w:val="0"/>
          <w:numId w:val="3"/>
        </w:numPr>
        <w:spacing w:line="276" w:lineRule="auto"/>
        <w:jc w:val="both"/>
        <w:rPr>
          <w:rFonts w:ascii="Times New Roman" w:hAnsi="Times New Roman" w:cs="Times New Roman"/>
          <w:sz w:val="28"/>
          <w:szCs w:val="28"/>
        </w:rPr>
      </w:pPr>
      <w:r w:rsidRPr="00064CA8">
        <w:rPr>
          <w:rFonts w:ascii="Times New Roman" w:hAnsi="Times New Roman" w:cs="Times New Roman"/>
          <w:sz w:val="28"/>
          <w:szCs w:val="28"/>
        </w:rPr>
        <w:t xml:space="preserve">DLI #3: Announced and implemented a tax relief and incentive </w:t>
      </w:r>
      <w:proofErr w:type="spellStart"/>
      <w:r w:rsidRPr="00064CA8">
        <w:rPr>
          <w:rFonts w:ascii="Times New Roman" w:hAnsi="Times New Roman" w:cs="Times New Roman"/>
          <w:sz w:val="28"/>
          <w:szCs w:val="28"/>
        </w:rPr>
        <w:t>programme</w:t>
      </w:r>
      <w:proofErr w:type="spellEnd"/>
      <w:r w:rsidRPr="00064CA8">
        <w:rPr>
          <w:rFonts w:ascii="Times New Roman" w:hAnsi="Times New Roman" w:cs="Times New Roman"/>
          <w:sz w:val="28"/>
          <w:szCs w:val="28"/>
        </w:rPr>
        <w:t xml:space="preserve"> for taxpayers and businesses to cushion COVID 19 crisis impact ($2.5m) with deliverable date as September, 2020</w:t>
      </w:r>
    </w:p>
    <w:p w:rsidR="002F56BA" w:rsidRDefault="002F56BA" w:rsidP="002F56BA">
      <w:pPr>
        <w:pStyle w:val="ListParagraph"/>
        <w:numPr>
          <w:ilvl w:val="0"/>
          <w:numId w:val="3"/>
        </w:numPr>
        <w:spacing w:line="276" w:lineRule="auto"/>
        <w:jc w:val="both"/>
        <w:rPr>
          <w:rFonts w:ascii="Times New Roman" w:hAnsi="Times New Roman" w:cs="Times New Roman"/>
          <w:sz w:val="28"/>
          <w:szCs w:val="28"/>
        </w:rPr>
      </w:pPr>
      <w:r w:rsidRPr="00064CA8">
        <w:rPr>
          <w:rFonts w:ascii="Times New Roman" w:hAnsi="Times New Roman" w:cs="Times New Roman"/>
          <w:sz w:val="28"/>
          <w:szCs w:val="28"/>
        </w:rPr>
        <w:t xml:space="preserve">DLI #4: Increased efficiency in PIT collection and strengthened the foundation by Property Taxation ($2m) with deliverable date as July, 2020 and </w:t>
      </w:r>
    </w:p>
    <w:p w:rsidR="009B744C" w:rsidRPr="006F6AA0" w:rsidRDefault="009B744C" w:rsidP="009B744C">
      <w:pPr>
        <w:spacing w:line="276" w:lineRule="auto"/>
        <w:jc w:val="both"/>
        <w:rPr>
          <w:rFonts w:ascii="Times New Roman" w:hAnsi="Times New Roman" w:cs="Times New Roman"/>
          <w:sz w:val="2"/>
          <w:szCs w:val="28"/>
        </w:rPr>
      </w:pPr>
    </w:p>
    <w:p w:rsidR="002F56BA" w:rsidRPr="00064CA8" w:rsidRDefault="002F56BA" w:rsidP="002F56BA">
      <w:pPr>
        <w:pStyle w:val="ListParagraph"/>
        <w:numPr>
          <w:ilvl w:val="0"/>
          <w:numId w:val="3"/>
        </w:numPr>
        <w:spacing w:line="276" w:lineRule="auto"/>
        <w:jc w:val="both"/>
        <w:rPr>
          <w:rFonts w:ascii="Times New Roman" w:hAnsi="Times New Roman" w:cs="Times New Roman"/>
          <w:sz w:val="28"/>
          <w:szCs w:val="28"/>
        </w:rPr>
      </w:pPr>
      <w:r w:rsidRPr="00064CA8">
        <w:rPr>
          <w:rFonts w:ascii="Times New Roman" w:hAnsi="Times New Roman" w:cs="Times New Roman"/>
          <w:sz w:val="28"/>
          <w:szCs w:val="28"/>
        </w:rPr>
        <w:t>DLI #5: Strengthened procurement function during COVID/emergency situation and facilitated participation of SMEs ($2.5m) with deliverable date as September, 2020</w:t>
      </w:r>
    </w:p>
    <w:p w:rsidR="002F56BA" w:rsidRPr="00064CA8" w:rsidRDefault="002F56BA" w:rsidP="002F56BA">
      <w:pPr>
        <w:pStyle w:val="ListParagraph"/>
        <w:spacing w:line="276" w:lineRule="auto"/>
        <w:ind w:left="1080"/>
        <w:jc w:val="both"/>
        <w:rPr>
          <w:rFonts w:ascii="Times New Roman" w:hAnsi="Times New Roman" w:cs="Times New Roman"/>
          <w:b/>
          <w:sz w:val="28"/>
          <w:szCs w:val="28"/>
        </w:rPr>
      </w:pPr>
    </w:p>
    <w:p w:rsidR="002F56BA" w:rsidRPr="008259E3" w:rsidRDefault="002F56BA" w:rsidP="002F56BA">
      <w:pPr>
        <w:pStyle w:val="ListParagraph"/>
        <w:numPr>
          <w:ilvl w:val="1"/>
          <w:numId w:val="6"/>
        </w:num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259E3">
        <w:rPr>
          <w:rFonts w:ascii="Times New Roman" w:hAnsi="Times New Roman" w:cs="Times New Roman"/>
          <w:b/>
          <w:sz w:val="28"/>
          <w:szCs w:val="28"/>
        </w:rPr>
        <w:t>Excess crude</w:t>
      </w:r>
    </w:p>
    <w:p w:rsidR="002F56BA" w:rsidRPr="008259E3" w:rsidRDefault="00540DD3" w:rsidP="002F56BA">
      <w:pPr>
        <w:spacing w:line="276"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704320" behindDoc="0" locked="0" layoutInCell="1" allowOverlap="1" wp14:anchorId="53A1B606" wp14:editId="7DD0E4C2">
                <wp:simplePos x="0" y="0"/>
                <wp:positionH relativeFrom="margin">
                  <wp:posOffset>2669946</wp:posOffset>
                </wp:positionH>
                <wp:positionV relativeFrom="paragraph">
                  <wp:posOffset>483819</wp:posOffset>
                </wp:positionV>
                <wp:extent cx="438150" cy="2571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21B" w:rsidRDefault="00540DD3" w:rsidP="00CC2B02">
                            <w:pPr>
                              <w:jc w:val="center"/>
                            </w:pP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1B606" id="_x0000_t202" coordsize="21600,21600" o:spt="202" path="m,l,21600r21600,l21600,xe">
                <v:stroke joinstyle="miter"/>
                <v:path gradientshapeok="t" o:connecttype="rect"/>
              </v:shapetype>
              <v:shape id="Text Box 24" o:spid="_x0000_s1031" type="#_x0000_t202" style="position:absolute;left:0;text-align:left;margin-left:210.25pt;margin-top:38.1pt;width:34.5pt;height:20.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" filled="f" stroked="f" strokeweight=".5pt">
                <v:textbox>
                  <w:txbxContent>
                    <w:p w:rsidR="006F421B" w:rsidRDefault="00540DD3" w:rsidP="00CC2B02">
                      <w:pPr>
                        <w:jc w:val="center"/>
                      </w:pPr>
                      <w:r>
                        <w:t>6</w:t>
                      </w:r>
                    </w:p>
                  </w:txbxContent>
                </v:textbox>
                <w10:wrap anchorx="margin"/>
              </v:shape>
            </w:pict>
          </mc:Fallback>
        </mc:AlternateContent>
      </w:r>
      <w:r w:rsidR="006F6AA0">
        <w:rPr>
          <w:noProof/>
        </w:rPr>
        <mc:AlternateContent>
          <mc:Choice Requires="wps">
            <w:drawing>
              <wp:anchor distT="0" distB="0" distL="114300" distR="114300" simplePos="0" relativeHeight="251669504" behindDoc="0" locked="0" layoutInCell="1" allowOverlap="1" wp14:anchorId="0A07A363" wp14:editId="6213BA4B">
                <wp:simplePos x="0" y="0"/>
                <wp:positionH relativeFrom="margin">
                  <wp:posOffset>2620645</wp:posOffset>
                </wp:positionH>
                <wp:positionV relativeFrom="paragraph">
                  <wp:posOffset>738480</wp:posOffset>
                </wp:positionV>
                <wp:extent cx="438150" cy="257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21B" w:rsidRDefault="006F421B" w:rsidP="00167FB6">
                            <w:pPr>
                              <w:jc w:val="center"/>
                            </w:pP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7A363" id="Text Box 7" o:spid="_x0000_s1032" type="#_x0000_t202" style="position:absolute;left:0;text-align:left;margin-left:206.35pt;margin-top:58.15pt;width:34.5pt;height:2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" filled="f" stroked="f" strokeweight=".5pt">
                <v:textbox>
                  <w:txbxContent>
                    <w:p w:rsidR="006F421B" w:rsidRDefault="006F421B" w:rsidP="00167FB6">
                      <w:pPr>
                        <w:jc w:val="center"/>
                      </w:pPr>
                      <w:r>
                        <w:t>6</w:t>
                      </w:r>
                    </w:p>
                  </w:txbxContent>
                </v:textbox>
                <w10:wrap anchorx="margin"/>
              </v:shape>
            </w:pict>
          </mc:Fallback>
        </mc:AlternateContent>
      </w:r>
      <w:r w:rsidR="002F56BA" w:rsidRPr="008259E3">
        <w:rPr>
          <w:rFonts w:ascii="Times New Roman" w:hAnsi="Times New Roman" w:cs="Times New Roman"/>
          <w:sz w:val="28"/>
          <w:szCs w:val="28"/>
        </w:rPr>
        <w:t xml:space="preserve">The revised budget for excess crude is </w:t>
      </w:r>
      <w:r w:rsidR="002F56BA" w:rsidRPr="008259E3">
        <w:rPr>
          <w:rFonts w:ascii="Times New Roman" w:hAnsi="Times New Roman" w:cs="Times New Roman"/>
          <w:b/>
          <w:strike/>
          <w:sz w:val="28"/>
          <w:szCs w:val="28"/>
        </w:rPr>
        <w:t>N</w:t>
      </w:r>
      <w:r w:rsidR="002F56BA" w:rsidRPr="008259E3">
        <w:rPr>
          <w:rFonts w:ascii="Times New Roman" w:hAnsi="Times New Roman" w:cs="Times New Roman"/>
          <w:b/>
          <w:sz w:val="28"/>
          <w:szCs w:val="28"/>
        </w:rPr>
        <w:t>11</w:t>
      </w:r>
      <w:proofErr w:type="gramStart"/>
      <w:r w:rsidR="002F56BA" w:rsidRPr="008259E3">
        <w:rPr>
          <w:rFonts w:ascii="Times New Roman" w:hAnsi="Times New Roman" w:cs="Times New Roman"/>
          <w:b/>
          <w:sz w:val="28"/>
          <w:szCs w:val="28"/>
        </w:rPr>
        <w:t>,402,690,970</w:t>
      </w:r>
      <w:proofErr w:type="gramEnd"/>
      <w:r w:rsidR="002F56BA" w:rsidRPr="008259E3">
        <w:rPr>
          <w:rFonts w:ascii="Times New Roman" w:hAnsi="Times New Roman" w:cs="Times New Roman"/>
          <w:sz w:val="28"/>
          <w:szCs w:val="28"/>
        </w:rPr>
        <w:t xml:space="preserve">. This is derived from actual revenue receipt of </w:t>
      </w:r>
      <w:r w:rsidR="002F56BA" w:rsidRPr="008259E3">
        <w:rPr>
          <w:rFonts w:ascii="Times New Roman" w:hAnsi="Times New Roman" w:cs="Times New Roman"/>
          <w:strike/>
          <w:sz w:val="28"/>
          <w:szCs w:val="28"/>
        </w:rPr>
        <w:t>N</w:t>
      </w:r>
      <w:r w:rsidR="002F56BA" w:rsidRPr="008259E3">
        <w:rPr>
          <w:rFonts w:ascii="Times New Roman" w:hAnsi="Times New Roman" w:cs="Times New Roman"/>
          <w:sz w:val="28"/>
          <w:szCs w:val="28"/>
        </w:rPr>
        <w:t>5</w:t>
      </w:r>
      <w:proofErr w:type="gramStart"/>
      <w:r w:rsidR="002F56BA" w:rsidRPr="008259E3">
        <w:rPr>
          <w:rFonts w:ascii="Times New Roman" w:hAnsi="Times New Roman" w:cs="Times New Roman"/>
          <w:sz w:val="28"/>
          <w:szCs w:val="28"/>
        </w:rPr>
        <w:t>,701,345</w:t>
      </w:r>
      <w:proofErr w:type="gramEnd"/>
      <w:r w:rsidR="002F56BA" w:rsidRPr="008259E3">
        <w:rPr>
          <w:rFonts w:ascii="Times New Roman" w:hAnsi="Times New Roman" w:cs="Times New Roman"/>
          <w:sz w:val="28"/>
          <w:szCs w:val="28"/>
        </w:rPr>
        <w:t>,</w:t>
      </w:r>
      <w:r w:rsidR="00CC2B02" w:rsidRPr="00CC2B02">
        <w:rPr>
          <w:noProof/>
        </w:rPr>
        <w:t xml:space="preserve"> </w:t>
      </w:r>
      <w:r w:rsidR="002F56BA" w:rsidRPr="008259E3">
        <w:rPr>
          <w:rFonts w:ascii="Times New Roman" w:hAnsi="Times New Roman" w:cs="Times New Roman"/>
          <w:sz w:val="28"/>
          <w:szCs w:val="28"/>
        </w:rPr>
        <w:t xml:space="preserve">485 for the period Jan. - June, 2020 and projected </w:t>
      </w:r>
      <w:r w:rsidR="002F56BA" w:rsidRPr="008259E3">
        <w:rPr>
          <w:rFonts w:ascii="Times New Roman" w:hAnsi="Times New Roman" w:cs="Times New Roman"/>
          <w:sz w:val="28"/>
          <w:szCs w:val="28"/>
        </w:rPr>
        <w:lastRenderedPageBreak/>
        <w:t xml:space="preserve">revenue for the period July – December, 2020 by multiplying the actual receipt by two. It is expected that with a budget benchmark of $25 per barrel, and actual price of oil hovering around $40 per barrel, we may even surpass our budget for excess crude. In the event that excess crude savings are not retained, this figure can be applied as other revenues in the budget. </w:t>
      </w:r>
    </w:p>
    <w:p w:rsidR="002F56BA" w:rsidRPr="00064CA8" w:rsidRDefault="002F56BA" w:rsidP="002F56BA">
      <w:pPr>
        <w:spacing w:line="276" w:lineRule="auto"/>
        <w:jc w:val="both"/>
        <w:rPr>
          <w:rFonts w:ascii="Times New Roman" w:hAnsi="Times New Roman" w:cs="Times New Roman"/>
          <w:b/>
          <w:sz w:val="28"/>
          <w:szCs w:val="28"/>
        </w:rPr>
      </w:pPr>
      <w:r w:rsidRPr="008259E3">
        <w:rPr>
          <w:rFonts w:ascii="Times New Roman" w:hAnsi="Times New Roman" w:cs="Times New Roman"/>
          <w:sz w:val="28"/>
          <w:szCs w:val="28"/>
        </w:rPr>
        <w:t>4.0</w:t>
      </w:r>
      <w:r>
        <w:rPr>
          <w:rFonts w:ascii="Times New Roman" w:hAnsi="Times New Roman" w:cs="Times New Roman"/>
          <w:b/>
          <w:sz w:val="28"/>
          <w:szCs w:val="28"/>
        </w:rPr>
        <w:t xml:space="preserve"> </w:t>
      </w:r>
      <w:r w:rsidRPr="00064CA8">
        <w:rPr>
          <w:rFonts w:ascii="Times New Roman" w:hAnsi="Times New Roman" w:cs="Times New Roman"/>
          <w:b/>
          <w:sz w:val="28"/>
          <w:szCs w:val="28"/>
        </w:rPr>
        <w:t>EXPENDITURES</w:t>
      </w:r>
      <w:r>
        <w:rPr>
          <w:rFonts w:ascii="Times New Roman" w:hAnsi="Times New Roman" w:cs="Times New Roman"/>
          <w:b/>
          <w:sz w:val="28"/>
          <w:szCs w:val="28"/>
        </w:rPr>
        <w:t xml:space="preserve"> </w:t>
      </w:r>
      <w:r w:rsidRPr="00064CA8">
        <w:rPr>
          <w:rFonts w:ascii="Times New Roman" w:hAnsi="Times New Roman" w:cs="Times New Roman"/>
          <w:b/>
          <w:sz w:val="28"/>
          <w:szCs w:val="28"/>
        </w:rPr>
        <w:t>(Recurrent)</w:t>
      </w:r>
    </w:p>
    <w:p w:rsidR="002F56BA" w:rsidRPr="00ED0669" w:rsidRDefault="002F56BA" w:rsidP="002F56BA">
      <w:pPr>
        <w:spacing w:line="276" w:lineRule="auto"/>
        <w:jc w:val="both"/>
        <w:rPr>
          <w:rFonts w:ascii="Times New Roman" w:eastAsia="Times New Roman" w:hAnsi="Times New Roman" w:cs="Times New Roman"/>
          <w:bCs/>
          <w:color w:val="000000"/>
          <w:sz w:val="28"/>
          <w:szCs w:val="28"/>
        </w:rPr>
      </w:pPr>
      <w:r w:rsidRPr="00ED0669">
        <w:rPr>
          <w:rFonts w:ascii="Times New Roman" w:hAnsi="Times New Roman" w:cs="Times New Roman"/>
          <w:sz w:val="28"/>
          <w:szCs w:val="28"/>
        </w:rPr>
        <w:t>The total recurrent budget dropped by 11.44%</w:t>
      </w:r>
      <w:r w:rsidRPr="00ED0669">
        <w:rPr>
          <w:rFonts w:ascii="Times New Roman" w:eastAsia="Times New Roman" w:hAnsi="Times New Roman" w:cs="Times New Roman"/>
          <w:bCs/>
          <w:sz w:val="28"/>
          <w:szCs w:val="28"/>
        </w:rPr>
        <w:t xml:space="preserve"> </w:t>
      </w:r>
      <w:r w:rsidRPr="00ED0669">
        <w:rPr>
          <w:rFonts w:ascii="Times New Roman" w:hAnsi="Times New Roman" w:cs="Times New Roman"/>
          <w:sz w:val="28"/>
          <w:szCs w:val="28"/>
        </w:rPr>
        <w:t xml:space="preserve">from </w:t>
      </w:r>
      <w:r w:rsidRPr="00ED0669">
        <w:rPr>
          <w:rFonts w:ascii="Times New Roman" w:eastAsia="Times New Roman" w:hAnsi="Times New Roman" w:cs="Times New Roman"/>
          <w:strike/>
          <w:color w:val="000000"/>
          <w:sz w:val="28"/>
          <w:szCs w:val="28"/>
        </w:rPr>
        <w:t>N</w:t>
      </w:r>
      <w:r w:rsidRPr="00ED0669">
        <w:rPr>
          <w:rFonts w:ascii="Times New Roman" w:eastAsia="Times New Roman" w:hAnsi="Times New Roman" w:cs="Times New Roman"/>
          <w:bCs/>
          <w:color w:val="000000"/>
          <w:sz w:val="28"/>
          <w:szCs w:val="28"/>
        </w:rPr>
        <w:t>172</w:t>
      </w:r>
      <w:proofErr w:type="gramStart"/>
      <w:r w:rsidRPr="00ED0669">
        <w:rPr>
          <w:rFonts w:ascii="Times New Roman" w:eastAsia="Times New Roman" w:hAnsi="Times New Roman" w:cs="Times New Roman"/>
          <w:bCs/>
          <w:color w:val="000000"/>
          <w:sz w:val="28"/>
          <w:szCs w:val="28"/>
        </w:rPr>
        <w:t>,154,484,315</w:t>
      </w:r>
      <w:proofErr w:type="gramEnd"/>
      <w:r w:rsidRPr="00ED0669">
        <w:rPr>
          <w:rFonts w:ascii="Times New Roman" w:eastAsia="Times New Roman" w:hAnsi="Times New Roman" w:cs="Times New Roman"/>
          <w:bCs/>
          <w:color w:val="000000"/>
          <w:sz w:val="28"/>
          <w:szCs w:val="28"/>
        </w:rPr>
        <w:t xml:space="preserve"> to   </w:t>
      </w:r>
      <w:r w:rsidRPr="00ED0669">
        <w:rPr>
          <w:rFonts w:ascii="Times New Roman" w:eastAsia="Times New Roman" w:hAnsi="Times New Roman" w:cs="Times New Roman"/>
          <w:b/>
          <w:strike/>
          <w:color w:val="000000"/>
          <w:sz w:val="28"/>
          <w:szCs w:val="28"/>
        </w:rPr>
        <w:t>N</w:t>
      </w:r>
      <w:r w:rsidRPr="00ED0669">
        <w:rPr>
          <w:rFonts w:ascii="Times New Roman" w:eastAsia="Times New Roman" w:hAnsi="Times New Roman" w:cs="Times New Roman"/>
          <w:b/>
          <w:color w:val="000000"/>
          <w:sz w:val="28"/>
          <w:szCs w:val="28"/>
        </w:rPr>
        <w:t>152,450,230,043</w:t>
      </w:r>
      <w:r w:rsidRPr="00ED0669">
        <w:rPr>
          <w:rFonts w:ascii="Times New Roman" w:eastAsia="Times New Roman" w:hAnsi="Times New Roman" w:cs="Times New Roman"/>
          <w:bCs/>
          <w:color w:val="000000"/>
          <w:sz w:val="28"/>
          <w:szCs w:val="28"/>
        </w:rPr>
        <w:t xml:space="preserve">. The details are as follows: </w:t>
      </w:r>
    </w:p>
    <w:p w:rsidR="002F56BA" w:rsidRPr="008259E3" w:rsidRDefault="002F56BA" w:rsidP="002F56BA">
      <w:pPr>
        <w:spacing w:line="276" w:lineRule="auto"/>
        <w:jc w:val="both"/>
        <w:rPr>
          <w:rFonts w:ascii="Times New Roman" w:eastAsia="Times New Roman" w:hAnsi="Times New Roman" w:cs="Times New Roman"/>
          <w:color w:val="000000"/>
          <w:sz w:val="28"/>
          <w:szCs w:val="28"/>
        </w:rPr>
      </w:pPr>
      <w:r w:rsidRPr="008259E3">
        <w:rPr>
          <w:rFonts w:ascii="Times New Roman" w:hAnsi="Times New Roman" w:cs="Times New Roman"/>
          <w:sz w:val="28"/>
          <w:szCs w:val="28"/>
        </w:rPr>
        <w:t>4</w:t>
      </w:r>
      <w:r w:rsidRPr="003A6A40">
        <w:rPr>
          <w:rFonts w:ascii="Times New Roman" w:hAnsi="Times New Roman" w:cs="Times New Roman"/>
          <w:sz w:val="28"/>
          <w:szCs w:val="28"/>
        </w:rPr>
        <w:t>.1</w:t>
      </w:r>
      <w:r w:rsidRPr="003A6A40">
        <w:rPr>
          <w:rFonts w:ascii="Times New Roman" w:hAnsi="Times New Roman" w:cs="Times New Roman"/>
          <w:b/>
          <w:sz w:val="28"/>
          <w:szCs w:val="28"/>
        </w:rPr>
        <w:t xml:space="preserve"> Personnel Cost: </w:t>
      </w:r>
      <w:r w:rsidRPr="003A6A40">
        <w:rPr>
          <w:rFonts w:ascii="Times New Roman" w:hAnsi="Times New Roman" w:cs="Times New Roman"/>
          <w:sz w:val="28"/>
          <w:szCs w:val="28"/>
        </w:rPr>
        <w:t xml:space="preserve">The personnel cost provision in the revised budget was dropped from </w:t>
      </w:r>
      <w:r w:rsidRPr="003A6A40">
        <w:rPr>
          <w:rFonts w:ascii="Times New Roman" w:eastAsia="Times New Roman" w:hAnsi="Times New Roman" w:cs="Times New Roman"/>
          <w:strike/>
          <w:color w:val="000000"/>
          <w:sz w:val="28"/>
          <w:szCs w:val="28"/>
        </w:rPr>
        <w:t>N</w:t>
      </w:r>
      <w:r w:rsidRPr="003A6A40">
        <w:rPr>
          <w:rFonts w:ascii="Times New Roman" w:hAnsi="Times New Roman" w:cs="Times New Roman"/>
          <w:sz w:val="28"/>
          <w:szCs w:val="28"/>
        </w:rPr>
        <w:t>83,959,405,</w:t>
      </w:r>
      <w:r w:rsidRPr="003A6A40">
        <w:rPr>
          <w:rFonts w:ascii="Times New Roman" w:eastAsia="Times New Roman" w:hAnsi="Times New Roman" w:cs="Times New Roman"/>
          <w:color w:val="000000"/>
          <w:sz w:val="28"/>
          <w:szCs w:val="28"/>
        </w:rPr>
        <w:t xml:space="preserve">755  to  </w:t>
      </w:r>
      <w:r w:rsidRPr="00F8651A">
        <w:rPr>
          <w:rFonts w:ascii="Times New Roman" w:eastAsia="Times New Roman" w:hAnsi="Times New Roman" w:cs="Times New Roman"/>
          <w:b/>
          <w:strike/>
          <w:color w:val="000000"/>
          <w:sz w:val="28"/>
          <w:szCs w:val="28"/>
        </w:rPr>
        <w:t>N</w:t>
      </w:r>
      <w:r w:rsidRPr="00F8651A">
        <w:rPr>
          <w:rFonts w:ascii="Times New Roman" w:eastAsia="Times New Roman" w:hAnsi="Times New Roman" w:cs="Times New Roman"/>
          <w:b/>
          <w:color w:val="000000"/>
          <w:sz w:val="28"/>
          <w:szCs w:val="28"/>
        </w:rPr>
        <w:t>82,891,689,326</w:t>
      </w:r>
      <w:r w:rsidRPr="003A6A40">
        <w:rPr>
          <w:rFonts w:ascii="Times New Roman" w:eastAsia="Times New Roman" w:hAnsi="Times New Roman" w:cs="Times New Roman"/>
          <w:color w:val="000000"/>
          <w:sz w:val="28"/>
          <w:szCs w:val="28"/>
        </w:rPr>
        <w:t xml:space="preserve"> as Government intends to adjust salaries of Civil Servants on Salary Grade Level 07 and above to pre-minimum wage era which resulted in adjustment of minimum wage component of the original 2020 budget. The revised personnel budget is inclusive of allowances for front line health workers. The sum of </w:t>
      </w:r>
      <w:r w:rsidRPr="00F8651A">
        <w:rPr>
          <w:rFonts w:ascii="Times New Roman" w:eastAsia="Times New Roman" w:hAnsi="Times New Roman" w:cs="Times New Roman"/>
          <w:b/>
          <w:strike/>
          <w:color w:val="000000"/>
          <w:sz w:val="28"/>
          <w:szCs w:val="28"/>
        </w:rPr>
        <w:t>N</w:t>
      </w:r>
      <w:r w:rsidR="006F421B">
        <w:rPr>
          <w:rFonts w:ascii="Times New Roman" w:eastAsia="Times New Roman" w:hAnsi="Times New Roman" w:cs="Times New Roman"/>
          <w:b/>
          <w:color w:val="000000"/>
          <w:sz w:val="28"/>
          <w:szCs w:val="28"/>
        </w:rPr>
        <w:t>6</w:t>
      </w:r>
      <w:proofErr w:type="gramStart"/>
      <w:r w:rsidR="006F421B">
        <w:rPr>
          <w:rFonts w:ascii="Times New Roman" w:eastAsia="Times New Roman" w:hAnsi="Times New Roman" w:cs="Times New Roman"/>
          <w:b/>
          <w:color w:val="000000"/>
          <w:sz w:val="28"/>
          <w:szCs w:val="28"/>
        </w:rPr>
        <w:t>,222,700,146</w:t>
      </w:r>
      <w:proofErr w:type="gramEnd"/>
      <w:r w:rsidRPr="003A6A40">
        <w:rPr>
          <w:rFonts w:ascii="Times New Roman" w:eastAsia="Times New Roman" w:hAnsi="Times New Roman" w:cs="Times New Roman"/>
          <w:color w:val="000000"/>
          <w:sz w:val="28"/>
          <w:szCs w:val="28"/>
        </w:rPr>
        <w:t xml:space="preserve"> has been earmarked as COVID-19 expenditure for salaries and allowances </w:t>
      </w:r>
      <w:r w:rsidR="00B864EE">
        <w:rPr>
          <w:rFonts w:ascii="Times New Roman" w:eastAsia="Times New Roman" w:hAnsi="Times New Roman" w:cs="Times New Roman"/>
          <w:color w:val="000000"/>
          <w:sz w:val="28"/>
          <w:szCs w:val="28"/>
        </w:rPr>
        <w:t>of</w:t>
      </w:r>
      <w:r w:rsidRPr="003A6A40">
        <w:rPr>
          <w:rFonts w:ascii="Times New Roman" w:eastAsia="Times New Roman" w:hAnsi="Times New Roman" w:cs="Times New Roman"/>
          <w:color w:val="000000"/>
          <w:sz w:val="28"/>
          <w:szCs w:val="28"/>
        </w:rPr>
        <w:t xml:space="preserve"> Health workers.</w:t>
      </w:r>
      <w:r w:rsidRPr="008259E3">
        <w:rPr>
          <w:rFonts w:ascii="Times New Roman" w:eastAsia="Times New Roman" w:hAnsi="Times New Roman" w:cs="Times New Roman"/>
          <w:color w:val="000000"/>
          <w:sz w:val="28"/>
          <w:szCs w:val="28"/>
        </w:rPr>
        <w:t xml:space="preserve"> </w:t>
      </w:r>
    </w:p>
    <w:p w:rsidR="002F56BA" w:rsidRPr="008259E3" w:rsidRDefault="002F56BA" w:rsidP="002F56BA">
      <w:pPr>
        <w:jc w:val="both"/>
        <w:rPr>
          <w:rFonts w:ascii="Times New Roman" w:eastAsia="Times New Roman" w:hAnsi="Times New Roman" w:cs="Times New Roman"/>
          <w:color w:val="000000"/>
          <w:sz w:val="28"/>
          <w:szCs w:val="28"/>
        </w:rPr>
      </w:pPr>
      <w:r w:rsidRPr="008259E3">
        <w:rPr>
          <w:rFonts w:ascii="Times New Roman" w:eastAsia="Times New Roman" w:hAnsi="Times New Roman" w:cs="Times New Roman"/>
          <w:color w:val="000000"/>
          <w:sz w:val="28"/>
          <w:szCs w:val="28"/>
        </w:rPr>
        <w:t xml:space="preserve">Suffice it to explain that out of the total sum of </w:t>
      </w:r>
      <w:r w:rsidRPr="008259E3">
        <w:rPr>
          <w:rFonts w:ascii="Times New Roman" w:eastAsia="Times New Roman" w:hAnsi="Times New Roman" w:cs="Times New Roman"/>
          <w:strike/>
          <w:color w:val="000000"/>
          <w:sz w:val="28"/>
          <w:szCs w:val="28"/>
        </w:rPr>
        <w:t>N</w:t>
      </w:r>
      <w:r w:rsidRPr="008259E3">
        <w:rPr>
          <w:rFonts w:ascii="Times New Roman" w:eastAsia="Times New Roman" w:hAnsi="Times New Roman" w:cs="Times New Roman"/>
          <w:color w:val="000000"/>
          <w:sz w:val="28"/>
          <w:szCs w:val="28"/>
        </w:rPr>
        <w:t>15</w:t>
      </w:r>
      <w:proofErr w:type="gramStart"/>
      <w:r w:rsidRPr="008259E3">
        <w:rPr>
          <w:rFonts w:ascii="Times New Roman" w:eastAsia="Times New Roman" w:hAnsi="Times New Roman" w:cs="Times New Roman"/>
          <w:color w:val="000000"/>
          <w:sz w:val="28"/>
          <w:szCs w:val="28"/>
        </w:rPr>
        <w:t>,556,750,364</w:t>
      </w:r>
      <w:proofErr w:type="gramEnd"/>
      <w:r w:rsidRPr="008259E3">
        <w:rPr>
          <w:rFonts w:ascii="Times New Roman" w:eastAsia="Times New Roman" w:hAnsi="Times New Roman" w:cs="Times New Roman"/>
          <w:color w:val="000000"/>
          <w:sz w:val="28"/>
          <w:szCs w:val="28"/>
        </w:rPr>
        <w:t xml:space="preserve"> appropriated as personnel budget for the Ministry of </w:t>
      </w:r>
      <w:r w:rsidR="006F421B">
        <w:rPr>
          <w:rFonts w:ascii="Times New Roman" w:eastAsia="Times New Roman" w:hAnsi="Times New Roman" w:cs="Times New Roman"/>
          <w:color w:val="000000"/>
          <w:sz w:val="28"/>
          <w:szCs w:val="28"/>
        </w:rPr>
        <w:t>Health and its parastatals, 40</w:t>
      </w:r>
      <w:r w:rsidRPr="008259E3">
        <w:rPr>
          <w:rFonts w:ascii="Times New Roman" w:eastAsia="Times New Roman" w:hAnsi="Times New Roman" w:cs="Times New Roman"/>
          <w:color w:val="000000"/>
          <w:sz w:val="28"/>
          <w:szCs w:val="28"/>
        </w:rPr>
        <w:t>%  (</w:t>
      </w:r>
      <w:r w:rsidR="006F421B" w:rsidRPr="00F8651A">
        <w:rPr>
          <w:rFonts w:ascii="Times New Roman" w:eastAsia="Times New Roman" w:hAnsi="Times New Roman" w:cs="Times New Roman"/>
          <w:b/>
          <w:strike/>
          <w:color w:val="000000"/>
          <w:sz w:val="28"/>
          <w:szCs w:val="28"/>
        </w:rPr>
        <w:t>N</w:t>
      </w:r>
      <w:r w:rsidR="006F421B">
        <w:rPr>
          <w:rFonts w:ascii="Times New Roman" w:eastAsia="Times New Roman" w:hAnsi="Times New Roman" w:cs="Times New Roman"/>
          <w:b/>
          <w:color w:val="000000"/>
          <w:sz w:val="28"/>
          <w:szCs w:val="28"/>
        </w:rPr>
        <w:t>6,222,700,146</w:t>
      </w:r>
      <w:r w:rsidRPr="008259E3">
        <w:rPr>
          <w:rFonts w:ascii="Times New Roman" w:eastAsia="Times New Roman" w:hAnsi="Times New Roman" w:cs="Times New Roman"/>
          <w:color w:val="000000"/>
          <w:sz w:val="28"/>
          <w:szCs w:val="28"/>
        </w:rPr>
        <w:t xml:space="preserve">) of this fund has been appropriated for COVID-19 expenditure. This sum represents the emoluments and allowances of front line health workers drawn from relevant units in the Ministry of Health Headquarters, the four hospitals housing the four isolation/treatment </w:t>
      </w:r>
      <w:proofErr w:type="spellStart"/>
      <w:r w:rsidRPr="008259E3">
        <w:rPr>
          <w:rFonts w:ascii="Times New Roman" w:eastAsia="Times New Roman" w:hAnsi="Times New Roman" w:cs="Times New Roman"/>
          <w:color w:val="000000"/>
          <w:sz w:val="28"/>
          <w:szCs w:val="28"/>
        </w:rPr>
        <w:t>centres</w:t>
      </w:r>
      <w:proofErr w:type="spellEnd"/>
      <w:r w:rsidRPr="008259E3">
        <w:rPr>
          <w:rFonts w:ascii="Times New Roman" w:eastAsia="Times New Roman" w:hAnsi="Times New Roman" w:cs="Times New Roman"/>
          <w:color w:val="000000"/>
          <w:sz w:val="28"/>
          <w:szCs w:val="28"/>
        </w:rPr>
        <w:t xml:space="preserve"> of COVID-19 infected patients </w:t>
      </w:r>
      <w:proofErr w:type="spellStart"/>
      <w:r w:rsidRPr="008259E3">
        <w:rPr>
          <w:rFonts w:ascii="Times New Roman" w:eastAsia="Times New Roman" w:hAnsi="Times New Roman" w:cs="Times New Roman"/>
          <w:color w:val="000000"/>
          <w:sz w:val="28"/>
          <w:szCs w:val="28"/>
        </w:rPr>
        <w:t>viz</w:t>
      </w:r>
      <w:proofErr w:type="spellEnd"/>
      <w:r w:rsidRPr="008259E3">
        <w:rPr>
          <w:rFonts w:ascii="Times New Roman" w:eastAsia="Times New Roman" w:hAnsi="Times New Roman" w:cs="Times New Roman"/>
          <w:color w:val="000000"/>
          <w:sz w:val="28"/>
          <w:szCs w:val="28"/>
        </w:rPr>
        <w:t xml:space="preserve"> </w:t>
      </w:r>
      <w:proofErr w:type="spellStart"/>
      <w:r w:rsidRPr="008259E3">
        <w:rPr>
          <w:rFonts w:ascii="Times New Roman" w:eastAsia="Times New Roman" w:hAnsi="Times New Roman" w:cs="Times New Roman"/>
          <w:color w:val="000000"/>
          <w:sz w:val="28"/>
          <w:szCs w:val="28"/>
        </w:rPr>
        <w:t>Asaba</w:t>
      </w:r>
      <w:proofErr w:type="spellEnd"/>
      <w:r w:rsidRPr="008259E3">
        <w:rPr>
          <w:rFonts w:ascii="Times New Roman" w:eastAsia="Times New Roman" w:hAnsi="Times New Roman" w:cs="Times New Roman"/>
          <w:color w:val="000000"/>
          <w:sz w:val="28"/>
          <w:szCs w:val="28"/>
        </w:rPr>
        <w:t xml:space="preserve"> Specialist Hospital, </w:t>
      </w:r>
      <w:proofErr w:type="spellStart"/>
      <w:r w:rsidRPr="008259E3">
        <w:rPr>
          <w:rFonts w:ascii="Times New Roman" w:eastAsia="Times New Roman" w:hAnsi="Times New Roman" w:cs="Times New Roman"/>
          <w:color w:val="000000"/>
          <w:sz w:val="28"/>
          <w:szCs w:val="28"/>
        </w:rPr>
        <w:t>Asaba</w:t>
      </w:r>
      <w:proofErr w:type="spellEnd"/>
      <w:r w:rsidRPr="008259E3">
        <w:rPr>
          <w:rFonts w:ascii="Times New Roman" w:eastAsia="Times New Roman" w:hAnsi="Times New Roman" w:cs="Times New Roman"/>
          <w:color w:val="000000"/>
          <w:sz w:val="28"/>
          <w:szCs w:val="28"/>
        </w:rPr>
        <w:t xml:space="preserve">, Federal Medical Centre, </w:t>
      </w:r>
      <w:proofErr w:type="spellStart"/>
      <w:r w:rsidRPr="008259E3">
        <w:rPr>
          <w:rFonts w:ascii="Times New Roman" w:eastAsia="Times New Roman" w:hAnsi="Times New Roman" w:cs="Times New Roman"/>
          <w:color w:val="000000"/>
          <w:sz w:val="28"/>
          <w:szCs w:val="28"/>
        </w:rPr>
        <w:t>Asaba</w:t>
      </w:r>
      <w:proofErr w:type="spellEnd"/>
      <w:r w:rsidRPr="008259E3">
        <w:rPr>
          <w:rFonts w:ascii="Times New Roman" w:eastAsia="Times New Roman" w:hAnsi="Times New Roman" w:cs="Times New Roman"/>
          <w:color w:val="000000"/>
          <w:sz w:val="28"/>
          <w:szCs w:val="28"/>
        </w:rPr>
        <w:t xml:space="preserve">, Central Hospital, Warri and Delta State University Teaching Hospital, </w:t>
      </w:r>
      <w:proofErr w:type="spellStart"/>
      <w:r w:rsidRPr="008259E3">
        <w:rPr>
          <w:rFonts w:ascii="Times New Roman" w:eastAsia="Times New Roman" w:hAnsi="Times New Roman" w:cs="Times New Roman"/>
          <w:color w:val="000000"/>
          <w:sz w:val="28"/>
          <w:szCs w:val="28"/>
        </w:rPr>
        <w:t>Oghara</w:t>
      </w:r>
      <w:proofErr w:type="spellEnd"/>
      <w:r w:rsidRPr="008259E3">
        <w:rPr>
          <w:rFonts w:ascii="Times New Roman" w:eastAsia="Times New Roman" w:hAnsi="Times New Roman" w:cs="Times New Roman"/>
          <w:color w:val="000000"/>
          <w:sz w:val="28"/>
          <w:szCs w:val="28"/>
        </w:rPr>
        <w:t xml:space="preserve">.  The four </w:t>
      </w:r>
      <w:proofErr w:type="spellStart"/>
      <w:r w:rsidRPr="008259E3">
        <w:rPr>
          <w:rFonts w:ascii="Times New Roman" w:eastAsia="Times New Roman" w:hAnsi="Times New Roman" w:cs="Times New Roman"/>
          <w:color w:val="000000"/>
          <w:sz w:val="28"/>
          <w:szCs w:val="28"/>
        </w:rPr>
        <w:t>centres</w:t>
      </w:r>
      <w:proofErr w:type="spellEnd"/>
      <w:r w:rsidRPr="008259E3">
        <w:rPr>
          <w:rFonts w:ascii="Times New Roman" w:eastAsia="Times New Roman" w:hAnsi="Times New Roman" w:cs="Times New Roman"/>
          <w:color w:val="000000"/>
          <w:sz w:val="28"/>
          <w:szCs w:val="28"/>
        </w:rPr>
        <w:t xml:space="preserve"> currently have a combined bed capacity of 206 beds and the rate of transmission is increasing in the State. In order to provide adequate incentive for the health workers, it is the policy of government through the revised budget that as the salaries of other workers are being adjusted downwards in line with the dwindling revenues, that of the health workers will not be adjusted.  </w:t>
      </w:r>
      <w:r w:rsidR="003A6A40">
        <w:rPr>
          <w:rFonts w:ascii="Times New Roman" w:eastAsia="Times New Roman" w:hAnsi="Times New Roman" w:cs="Times New Roman"/>
          <w:color w:val="000000"/>
          <w:sz w:val="28"/>
          <w:szCs w:val="28"/>
        </w:rPr>
        <w:t xml:space="preserve">In the main Ministry of Health, the following departments are </w:t>
      </w:r>
      <w:r w:rsidR="00ED0669">
        <w:rPr>
          <w:rFonts w:ascii="Times New Roman" w:eastAsia="Times New Roman" w:hAnsi="Times New Roman" w:cs="Times New Roman"/>
          <w:color w:val="000000"/>
          <w:sz w:val="28"/>
          <w:szCs w:val="28"/>
        </w:rPr>
        <w:t xml:space="preserve">at the frontline of COVID-19 management </w:t>
      </w:r>
      <w:proofErr w:type="spellStart"/>
      <w:r w:rsidR="00ED0669">
        <w:rPr>
          <w:rFonts w:ascii="Times New Roman" w:eastAsia="Times New Roman" w:hAnsi="Times New Roman" w:cs="Times New Roman"/>
          <w:color w:val="000000"/>
          <w:sz w:val="28"/>
          <w:szCs w:val="28"/>
        </w:rPr>
        <w:t>viz</w:t>
      </w:r>
      <w:proofErr w:type="spellEnd"/>
      <w:r w:rsidR="00ED0669">
        <w:rPr>
          <w:rFonts w:ascii="Times New Roman" w:eastAsia="Times New Roman" w:hAnsi="Times New Roman" w:cs="Times New Roman"/>
          <w:color w:val="000000"/>
          <w:sz w:val="28"/>
          <w:szCs w:val="28"/>
        </w:rPr>
        <w:t xml:space="preserve">, Medical Services and Training, Public Health, Nursing, and Pharmacy Departments. </w:t>
      </w:r>
    </w:p>
    <w:p w:rsidR="002F56BA" w:rsidRPr="008259E3" w:rsidRDefault="00CC2B02" w:rsidP="002F56BA">
      <w:pPr>
        <w:spacing w:line="276" w:lineRule="auto"/>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06368" behindDoc="0" locked="0" layoutInCell="1" allowOverlap="1" wp14:anchorId="53A1B606" wp14:editId="7DD0E4C2">
                <wp:simplePos x="0" y="0"/>
                <wp:positionH relativeFrom="margin">
                  <wp:posOffset>2948025</wp:posOffset>
                </wp:positionH>
                <wp:positionV relativeFrom="paragraph">
                  <wp:posOffset>955853</wp:posOffset>
                </wp:positionV>
                <wp:extent cx="438150" cy="2571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21B" w:rsidRDefault="006F421B" w:rsidP="00CC2B02">
                            <w:pPr>
                              <w:jc w:val="center"/>
                            </w:pP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1B606" id="Text Box 25" o:spid="_x0000_s1034" type="#_x0000_t202" style="position:absolute;left:0;text-align:left;margin-left:232.15pt;margin-top:75.25pt;width:34.5pt;height:20.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" filled="f" stroked="f" strokeweight=".5pt">
                <v:textbox>
                  <w:txbxContent>
                    <w:p w:rsidR="006F421B" w:rsidRDefault="006F421B" w:rsidP="00CC2B02">
                      <w:pPr>
                        <w:jc w:val="center"/>
                      </w:pPr>
                      <w:r>
                        <w:t>7</w:t>
                      </w:r>
                    </w:p>
                  </w:txbxContent>
                </v:textbox>
                <w10:wrap anchorx="margin"/>
              </v:shape>
            </w:pict>
          </mc:Fallback>
        </mc:AlternateContent>
      </w:r>
      <w:r w:rsidR="002F56BA" w:rsidRPr="008259E3">
        <w:rPr>
          <w:rFonts w:ascii="Times New Roman" w:eastAsia="Times New Roman" w:hAnsi="Times New Roman" w:cs="Times New Roman"/>
          <w:color w:val="000000"/>
          <w:sz w:val="28"/>
          <w:szCs w:val="28"/>
        </w:rPr>
        <w:t>4.2</w:t>
      </w:r>
      <w:r w:rsidR="002F56BA" w:rsidRPr="008259E3">
        <w:rPr>
          <w:rFonts w:ascii="Times New Roman" w:eastAsia="Times New Roman" w:hAnsi="Times New Roman" w:cs="Times New Roman"/>
          <w:b/>
          <w:color w:val="000000"/>
          <w:sz w:val="28"/>
          <w:szCs w:val="28"/>
        </w:rPr>
        <w:t xml:space="preserve"> Overhead cost</w:t>
      </w:r>
      <w:r w:rsidR="002F56BA" w:rsidRPr="008259E3">
        <w:rPr>
          <w:rFonts w:ascii="Times New Roman" w:eastAsia="Times New Roman" w:hAnsi="Times New Roman" w:cs="Times New Roman"/>
          <w:color w:val="000000"/>
          <w:sz w:val="28"/>
          <w:szCs w:val="28"/>
        </w:rPr>
        <w:t xml:space="preserve">: The revised budget estimate for overhead dropped by </w:t>
      </w:r>
      <w:r w:rsidR="002F56BA" w:rsidRPr="008259E3">
        <w:rPr>
          <w:rFonts w:ascii="Times New Roman" w:eastAsia="Times New Roman" w:hAnsi="Times New Roman" w:cs="Times New Roman"/>
          <w:sz w:val="28"/>
          <w:szCs w:val="28"/>
        </w:rPr>
        <w:t xml:space="preserve">28.20% </w:t>
      </w:r>
      <w:r w:rsidR="002F56BA" w:rsidRPr="008259E3">
        <w:rPr>
          <w:rFonts w:ascii="Times New Roman" w:eastAsia="Times New Roman" w:hAnsi="Times New Roman" w:cs="Times New Roman"/>
          <w:color w:val="000000"/>
          <w:sz w:val="28"/>
          <w:szCs w:val="28"/>
        </w:rPr>
        <w:t xml:space="preserve">from   </w:t>
      </w:r>
      <w:r w:rsidR="002F56BA" w:rsidRPr="008259E3">
        <w:rPr>
          <w:rFonts w:ascii="Times New Roman" w:eastAsia="Times New Roman" w:hAnsi="Times New Roman" w:cs="Times New Roman"/>
          <w:strike/>
          <w:color w:val="000000"/>
          <w:sz w:val="28"/>
          <w:szCs w:val="28"/>
        </w:rPr>
        <w:t>N</w:t>
      </w:r>
      <w:r w:rsidR="002F56BA" w:rsidRPr="008259E3">
        <w:rPr>
          <w:rFonts w:ascii="Times New Roman" w:eastAsia="Times New Roman" w:hAnsi="Times New Roman" w:cs="Times New Roman"/>
          <w:color w:val="000000"/>
          <w:sz w:val="28"/>
          <w:szCs w:val="28"/>
        </w:rPr>
        <w:t xml:space="preserve">60,826,151,369 to </w:t>
      </w:r>
      <w:r w:rsidR="002F56BA" w:rsidRPr="008259E3">
        <w:rPr>
          <w:rFonts w:ascii="Times New Roman" w:eastAsia="Times New Roman" w:hAnsi="Times New Roman" w:cs="Times New Roman"/>
          <w:strike/>
          <w:color w:val="000000"/>
          <w:sz w:val="28"/>
          <w:szCs w:val="28"/>
        </w:rPr>
        <w:t>N</w:t>
      </w:r>
      <w:r w:rsidR="002F56BA" w:rsidRPr="008259E3">
        <w:rPr>
          <w:rFonts w:ascii="Times New Roman" w:eastAsia="Times New Roman" w:hAnsi="Times New Roman" w:cs="Times New Roman"/>
          <w:color w:val="000000"/>
          <w:sz w:val="28"/>
          <w:szCs w:val="28"/>
        </w:rPr>
        <w:t xml:space="preserve">44,189,613,526. The adjustment is aimed at reducing non-essential overhead expenditures in order to concentrate the scarce resources on COVID-19 responsive items. The revised budget for overhead will be concentrated </w:t>
      </w:r>
      <w:r w:rsidR="002F56BA" w:rsidRPr="008259E3">
        <w:rPr>
          <w:rFonts w:ascii="Times New Roman" w:eastAsia="Times New Roman" w:hAnsi="Times New Roman" w:cs="Times New Roman"/>
          <w:color w:val="000000"/>
          <w:sz w:val="28"/>
          <w:szCs w:val="28"/>
        </w:rPr>
        <w:lastRenderedPageBreak/>
        <w:t xml:space="preserve">more on providing palliative measures for citizens, micro businesses affected by COVID-19, capacity building for COVID related activities, insurance cover for front line workers and emergency response expenditures for State Emergency Management Agency (SEMA). It is necessary to add that the COVID -19 expenditure lines were not reduced to as much as 28.7% as mentioned above. In fact, a number of these essential expenditure lines maintained same figures in the revised budget. Examples include the budget for Contributory Health Scheme which remained </w:t>
      </w:r>
      <w:r w:rsidR="002F56BA" w:rsidRPr="008259E3">
        <w:rPr>
          <w:rFonts w:ascii="Times New Roman" w:eastAsia="Times New Roman" w:hAnsi="Times New Roman" w:cs="Times New Roman"/>
          <w:strike/>
          <w:color w:val="000000"/>
          <w:sz w:val="28"/>
          <w:szCs w:val="28"/>
        </w:rPr>
        <w:t>N</w:t>
      </w:r>
      <w:r w:rsidR="002F56BA" w:rsidRPr="008259E3">
        <w:rPr>
          <w:rFonts w:ascii="Times New Roman" w:eastAsia="Times New Roman" w:hAnsi="Times New Roman" w:cs="Times New Roman"/>
          <w:color w:val="000000"/>
          <w:sz w:val="28"/>
          <w:szCs w:val="28"/>
        </w:rPr>
        <w:t>1</w:t>
      </w:r>
      <w:proofErr w:type="gramStart"/>
      <w:r w:rsidR="002F56BA" w:rsidRPr="008259E3">
        <w:rPr>
          <w:rFonts w:ascii="Times New Roman" w:eastAsia="Times New Roman" w:hAnsi="Times New Roman" w:cs="Times New Roman"/>
          <w:color w:val="000000"/>
          <w:sz w:val="28"/>
          <w:szCs w:val="28"/>
        </w:rPr>
        <w:t>,200,000,000</w:t>
      </w:r>
      <w:proofErr w:type="gramEnd"/>
      <w:r w:rsidR="002F56BA" w:rsidRPr="008259E3">
        <w:rPr>
          <w:rFonts w:ascii="Times New Roman" w:eastAsia="Times New Roman" w:hAnsi="Times New Roman" w:cs="Times New Roman"/>
          <w:color w:val="000000"/>
          <w:sz w:val="28"/>
          <w:szCs w:val="28"/>
        </w:rPr>
        <w:t xml:space="preserve"> and Government Assistance for Medical Treatment reduced by 25% only from N150,000,000 to </w:t>
      </w:r>
      <w:r w:rsidR="002F56BA" w:rsidRPr="008259E3">
        <w:rPr>
          <w:rFonts w:ascii="Times New Roman" w:eastAsia="Times New Roman" w:hAnsi="Times New Roman" w:cs="Times New Roman"/>
          <w:strike/>
          <w:color w:val="000000"/>
          <w:sz w:val="28"/>
          <w:szCs w:val="28"/>
        </w:rPr>
        <w:t>N</w:t>
      </w:r>
      <w:r w:rsidR="002F56BA" w:rsidRPr="008259E3">
        <w:rPr>
          <w:rFonts w:ascii="Times New Roman" w:eastAsia="Times New Roman" w:hAnsi="Times New Roman" w:cs="Times New Roman"/>
          <w:color w:val="000000"/>
          <w:sz w:val="28"/>
          <w:szCs w:val="28"/>
        </w:rPr>
        <w:t>112,500,000.</w:t>
      </w:r>
    </w:p>
    <w:p w:rsidR="002F56BA" w:rsidRPr="00B92921" w:rsidRDefault="002F56BA" w:rsidP="002F56BA">
      <w:pPr>
        <w:spacing w:line="276" w:lineRule="auto"/>
        <w:jc w:val="both"/>
        <w:rPr>
          <w:rFonts w:ascii="Times New Roman" w:eastAsia="Times New Roman" w:hAnsi="Times New Roman" w:cs="Times New Roman"/>
          <w:color w:val="000000"/>
          <w:sz w:val="28"/>
          <w:szCs w:val="28"/>
        </w:rPr>
      </w:pPr>
      <w:r w:rsidRPr="008259E3">
        <w:rPr>
          <w:rFonts w:ascii="Times New Roman" w:eastAsia="Times New Roman" w:hAnsi="Times New Roman" w:cs="Times New Roman"/>
          <w:color w:val="000000"/>
          <w:sz w:val="28"/>
          <w:szCs w:val="28"/>
        </w:rPr>
        <w:t>4</w:t>
      </w:r>
      <w:r w:rsidRPr="00B92921">
        <w:rPr>
          <w:rFonts w:ascii="Times New Roman" w:eastAsia="Times New Roman" w:hAnsi="Times New Roman" w:cs="Times New Roman"/>
          <w:color w:val="000000"/>
          <w:sz w:val="28"/>
          <w:szCs w:val="28"/>
        </w:rPr>
        <w:t>.3</w:t>
      </w:r>
      <w:r w:rsidRPr="00B92921">
        <w:rPr>
          <w:rFonts w:ascii="Times New Roman" w:eastAsia="Times New Roman" w:hAnsi="Times New Roman" w:cs="Times New Roman"/>
          <w:b/>
          <w:color w:val="000000"/>
          <w:sz w:val="28"/>
          <w:szCs w:val="28"/>
        </w:rPr>
        <w:t xml:space="preserve"> Consolidated Revenue Funds Charges (CRFC)</w:t>
      </w:r>
      <w:r w:rsidRPr="00B92921">
        <w:rPr>
          <w:rFonts w:ascii="Times New Roman" w:eastAsia="Times New Roman" w:hAnsi="Times New Roman" w:cs="Times New Roman"/>
          <w:color w:val="000000"/>
          <w:sz w:val="28"/>
          <w:szCs w:val="28"/>
        </w:rPr>
        <w:t xml:space="preserve">:  The original budget for CRFC was </w:t>
      </w:r>
      <w:r w:rsidRPr="00B92921">
        <w:rPr>
          <w:rFonts w:ascii="Times New Roman" w:eastAsia="Times New Roman" w:hAnsi="Times New Roman" w:cs="Times New Roman"/>
          <w:strike/>
          <w:color w:val="000000"/>
          <w:sz w:val="28"/>
          <w:szCs w:val="28"/>
        </w:rPr>
        <w:t>N</w:t>
      </w:r>
      <w:r w:rsidRPr="00B92921">
        <w:rPr>
          <w:rFonts w:ascii="Times New Roman" w:eastAsia="Times New Roman" w:hAnsi="Times New Roman" w:cs="Times New Roman"/>
          <w:color w:val="000000"/>
          <w:sz w:val="28"/>
          <w:szCs w:val="28"/>
        </w:rPr>
        <w:t>27</w:t>
      </w:r>
      <w:proofErr w:type="gramStart"/>
      <w:r w:rsidRPr="00B92921">
        <w:rPr>
          <w:rFonts w:ascii="Times New Roman" w:eastAsia="Times New Roman" w:hAnsi="Times New Roman" w:cs="Times New Roman"/>
          <w:color w:val="000000"/>
          <w:sz w:val="28"/>
          <w:szCs w:val="28"/>
        </w:rPr>
        <w:t>,368,927,191</w:t>
      </w:r>
      <w:proofErr w:type="gramEnd"/>
      <w:r w:rsidRPr="00B92921">
        <w:rPr>
          <w:rFonts w:ascii="Times New Roman" w:eastAsia="Times New Roman" w:hAnsi="Times New Roman" w:cs="Times New Roman"/>
          <w:color w:val="000000"/>
          <w:sz w:val="28"/>
          <w:szCs w:val="28"/>
        </w:rPr>
        <w:t xml:space="preserve">. The revised budget dropped by 0.7% from </w:t>
      </w:r>
      <w:r w:rsidRPr="00B92921">
        <w:rPr>
          <w:rFonts w:ascii="Times New Roman" w:eastAsia="Times New Roman" w:hAnsi="Times New Roman" w:cs="Times New Roman"/>
          <w:strike/>
          <w:color w:val="000000"/>
          <w:sz w:val="28"/>
          <w:szCs w:val="28"/>
        </w:rPr>
        <w:t>N</w:t>
      </w:r>
      <w:r w:rsidRPr="00B92921">
        <w:rPr>
          <w:rFonts w:ascii="Times New Roman" w:eastAsia="Times New Roman" w:hAnsi="Times New Roman" w:cs="Times New Roman"/>
          <w:color w:val="000000"/>
          <w:sz w:val="28"/>
          <w:szCs w:val="28"/>
        </w:rPr>
        <w:t>27</w:t>
      </w:r>
      <w:proofErr w:type="gramStart"/>
      <w:r w:rsidRPr="00B92921">
        <w:rPr>
          <w:rFonts w:ascii="Times New Roman" w:eastAsia="Times New Roman" w:hAnsi="Times New Roman" w:cs="Times New Roman"/>
          <w:color w:val="000000"/>
          <w:sz w:val="28"/>
          <w:szCs w:val="28"/>
        </w:rPr>
        <w:t>,368,927,191</w:t>
      </w:r>
      <w:proofErr w:type="gramEnd"/>
      <w:r w:rsidRPr="00B92921">
        <w:rPr>
          <w:rFonts w:ascii="Times New Roman" w:eastAsia="Times New Roman" w:hAnsi="Times New Roman" w:cs="Times New Roman"/>
          <w:color w:val="000000"/>
          <w:sz w:val="28"/>
          <w:szCs w:val="28"/>
        </w:rPr>
        <w:t xml:space="preserve"> to </w:t>
      </w:r>
      <w:r w:rsidRPr="00B92921">
        <w:rPr>
          <w:rFonts w:ascii="Times New Roman" w:eastAsia="Times New Roman" w:hAnsi="Times New Roman" w:cs="Times New Roman"/>
          <w:b/>
          <w:strike/>
          <w:color w:val="000000"/>
          <w:sz w:val="28"/>
          <w:szCs w:val="28"/>
        </w:rPr>
        <w:t>N</w:t>
      </w:r>
      <w:r w:rsidRPr="00B92921">
        <w:rPr>
          <w:rFonts w:ascii="Times New Roman" w:eastAsia="Times New Roman" w:hAnsi="Times New Roman" w:cs="Times New Roman"/>
          <w:b/>
          <w:color w:val="000000"/>
          <w:sz w:val="28"/>
          <w:szCs w:val="28"/>
        </w:rPr>
        <w:t>25,368,927,191</w:t>
      </w:r>
      <w:r w:rsidRPr="00B92921">
        <w:rPr>
          <w:rFonts w:ascii="Times New Roman" w:eastAsia="Times New Roman" w:hAnsi="Times New Roman" w:cs="Times New Roman"/>
          <w:color w:val="000000"/>
          <w:sz w:val="28"/>
          <w:szCs w:val="28"/>
        </w:rPr>
        <w:t xml:space="preserve">. The difference of </w:t>
      </w:r>
      <w:r w:rsidRPr="00B92921">
        <w:rPr>
          <w:rFonts w:ascii="Times New Roman" w:eastAsia="Times New Roman" w:hAnsi="Times New Roman" w:cs="Times New Roman"/>
          <w:strike/>
          <w:color w:val="000000"/>
          <w:sz w:val="28"/>
          <w:szCs w:val="28"/>
        </w:rPr>
        <w:t>N</w:t>
      </w:r>
      <w:r w:rsidRPr="00B92921">
        <w:rPr>
          <w:rFonts w:ascii="Times New Roman" w:eastAsia="Times New Roman" w:hAnsi="Times New Roman" w:cs="Times New Roman"/>
          <w:color w:val="000000"/>
          <w:sz w:val="28"/>
          <w:szCs w:val="28"/>
        </w:rPr>
        <w:t>2</w:t>
      </w:r>
      <w:proofErr w:type="gramStart"/>
      <w:r w:rsidRPr="00B92921">
        <w:rPr>
          <w:rFonts w:ascii="Times New Roman" w:eastAsia="Times New Roman" w:hAnsi="Times New Roman" w:cs="Times New Roman"/>
          <w:color w:val="000000"/>
          <w:sz w:val="28"/>
          <w:szCs w:val="28"/>
        </w:rPr>
        <w:t>,000,000,000</w:t>
      </w:r>
      <w:proofErr w:type="gramEnd"/>
      <w:r w:rsidRPr="00B92921">
        <w:rPr>
          <w:rFonts w:ascii="Times New Roman" w:eastAsia="Times New Roman" w:hAnsi="Times New Roman" w:cs="Times New Roman"/>
          <w:color w:val="000000"/>
          <w:sz w:val="28"/>
          <w:szCs w:val="28"/>
        </w:rPr>
        <w:t xml:space="preserve"> came from Assistance to Local Governments. The original budget of </w:t>
      </w:r>
      <w:r w:rsidRPr="00B92921">
        <w:rPr>
          <w:rFonts w:ascii="Times New Roman" w:eastAsia="Times New Roman" w:hAnsi="Times New Roman" w:cs="Times New Roman"/>
          <w:strike/>
          <w:color w:val="000000"/>
          <w:sz w:val="28"/>
          <w:szCs w:val="28"/>
        </w:rPr>
        <w:t>N</w:t>
      </w:r>
      <w:r w:rsidRPr="00B92921">
        <w:rPr>
          <w:rFonts w:ascii="Times New Roman" w:eastAsia="Times New Roman" w:hAnsi="Times New Roman" w:cs="Times New Roman"/>
          <w:color w:val="000000"/>
          <w:sz w:val="28"/>
          <w:szCs w:val="28"/>
        </w:rPr>
        <w:t>1</w:t>
      </w:r>
      <w:proofErr w:type="gramStart"/>
      <w:r w:rsidRPr="00B92921">
        <w:rPr>
          <w:rFonts w:ascii="Times New Roman" w:eastAsia="Times New Roman" w:hAnsi="Times New Roman" w:cs="Times New Roman"/>
          <w:color w:val="000000"/>
          <w:sz w:val="28"/>
          <w:szCs w:val="28"/>
        </w:rPr>
        <w:t>,2000,000,000</w:t>
      </w:r>
      <w:proofErr w:type="gramEnd"/>
      <w:r w:rsidRPr="00B92921">
        <w:rPr>
          <w:rFonts w:ascii="Times New Roman" w:eastAsia="Times New Roman" w:hAnsi="Times New Roman" w:cs="Times New Roman"/>
          <w:color w:val="000000"/>
          <w:sz w:val="28"/>
          <w:szCs w:val="28"/>
        </w:rPr>
        <w:t xml:space="preserve"> for Contributory Health Scheme was not reduced as Government intends to sustain the contribution to enable citizens access health care facilities easily and also fund health Insurance Cover for Health Workers. The make-up of the CRFC is as follows: </w:t>
      </w:r>
    </w:p>
    <w:p w:rsidR="00072CBF" w:rsidRPr="00B92921" w:rsidRDefault="00072CBF" w:rsidP="002F56BA">
      <w:pPr>
        <w:spacing w:line="276" w:lineRule="auto"/>
        <w:jc w:val="both"/>
        <w:rPr>
          <w:rFonts w:ascii="Times New Roman" w:eastAsia="Times New Roman" w:hAnsi="Times New Roman" w:cs="Times New Roman"/>
          <w:color w:val="000000"/>
          <w:sz w:val="28"/>
          <w:szCs w:val="28"/>
        </w:rPr>
      </w:pPr>
    </w:p>
    <w:p w:rsidR="00072CBF" w:rsidRDefault="00072CBF" w:rsidP="002F56BA">
      <w:pPr>
        <w:spacing w:line="276" w:lineRule="auto"/>
        <w:jc w:val="both"/>
        <w:rPr>
          <w:rFonts w:ascii="Calibri" w:eastAsia="Times New Roman" w:hAnsi="Calibri" w:cs="Calibri"/>
          <w:color w:val="000000"/>
          <w:sz w:val="28"/>
          <w:szCs w:val="28"/>
        </w:rPr>
      </w:pPr>
    </w:p>
    <w:p w:rsidR="00072CBF" w:rsidRDefault="00072CBF" w:rsidP="002F56BA">
      <w:pPr>
        <w:spacing w:line="276" w:lineRule="auto"/>
        <w:jc w:val="both"/>
        <w:rPr>
          <w:rFonts w:ascii="Calibri" w:eastAsia="Times New Roman" w:hAnsi="Calibri" w:cs="Calibri"/>
          <w:color w:val="000000"/>
          <w:sz w:val="28"/>
          <w:szCs w:val="28"/>
        </w:rPr>
      </w:pPr>
    </w:p>
    <w:p w:rsidR="00072CBF" w:rsidRDefault="00072CBF" w:rsidP="002F56BA">
      <w:pPr>
        <w:spacing w:line="276" w:lineRule="auto"/>
        <w:jc w:val="both"/>
        <w:rPr>
          <w:rFonts w:ascii="Calibri" w:eastAsia="Times New Roman" w:hAnsi="Calibri" w:cs="Calibri"/>
          <w:color w:val="000000"/>
          <w:sz w:val="28"/>
          <w:szCs w:val="28"/>
        </w:rPr>
      </w:pPr>
    </w:p>
    <w:p w:rsidR="00072CBF" w:rsidRDefault="00072CBF" w:rsidP="002F56BA">
      <w:pPr>
        <w:spacing w:line="276" w:lineRule="auto"/>
        <w:jc w:val="both"/>
        <w:rPr>
          <w:rFonts w:ascii="Calibri" w:eastAsia="Times New Roman" w:hAnsi="Calibri" w:cs="Calibri"/>
          <w:color w:val="000000"/>
          <w:sz w:val="28"/>
          <w:szCs w:val="28"/>
        </w:rPr>
      </w:pPr>
    </w:p>
    <w:p w:rsidR="00072CBF" w:rsidRDefault="00072CBF" w:rsidP="002F56BA">
      <w:pPr>
        <w:spacing w:line="276" w:lineRule="auto"/>
        <w:jc w:val="both"/>
        <w:rPr>
          <w:rFonts w:ascii="Calibri" w:eastAsia="Times New Roman" w:hAnsi="Calibri" w:cs="Calibri"/>
          <w:color w:val="000000"/>
          <w:sz w:val="28"/>
          <w:szCs w:val="28"/>
        </w:rPr>
      </w:pPr>
    </w:p>
    <w:p w:rsidR="00072CBF" w:rsidRDefault="00F8651A" w:rsidP="002F56BA">
      <w:pPr>
        <w:spacing w:line="276" w:lineRule="auto"/>
        <w:jc w:val="both"/>
        <w:rPr>
          <w:rFonts w:ascii="Calibri" w:eastAsia="Times New Roman" w:hAnsi="Calibri" w:cs="Calibri"/>
          <w:color w:val="000000"/>
          <w:sz w:val="28"/>
          <w:szCs w:val="28"/>
        </w:rPr>
      </w:pPr>
      <w:r>
        <w:rPr>
          <w:noProof/>
        </w:rPr>
        <mc:AlternateContent>
          <mc:Choice Requires="wps">
            <w:drawing>
              <wp:anchor distT="0" distB="0" distL="114300" distR="114300" simplePos="0" relativeHeight="251694080" behindDoc="0" locked="0" layoutInCell="1" allowOverlap="1" wp14:anchorId="53A1B606" wp14:editId="7DD0E4C2">
                <wp:simplePos x="0" y="0"/>
                <wp:positionH relativeFrom="margin">
                  <wp:posOffset>2867558</wp:posOffset>
                </wp:positionH>
                <wp:positionV relativeFrom="paragraph">
                  <wp:posOffset>387046</wp:posOffset>
                </wp:positionV>
                <wp:extent cx="438150" cy="2571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21B" w:rsidRDefault="006F421B" w:rsidP="00F865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1B606" id="Text Box 19" o:spid="_x0000_s1035" type="#_x0000_t202" style="position:absolute;left:0;text-align:left;margin-left:225.8pt;margin-top:30.5pt;width:34.5pt;height:20.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" filled="f" stroked="f" strokeweight=".5pt">
                <v:textbox>
                  <w:txbxContent>
                    <w:p w:rsidR="006F421B" w:rsidRDefault="006F421B" w:rsidP="00F8651A">
                      <w:pPr>
                        <w:jc w:val="center"/>
                      </w:pPr>
                    </w:p>
                  </w:txbxContent>
                </v:textbox>
                <w10:wrap anchorx="margin"/>
              </v:shape>
            </w:pict>
          </mc:Fallback>
        </mc:AlternateContent>
      </w:r>
    </w:p>
    <w:p w:rsidR="00072CBF" w:rsidRDefault="00072CBF" w:rsidP="002F56BA">
      <w:pPr>
        <w:spacing w:line="276" w:lineRule="auto"/>
        <w:jc w:val="both"/>
        <w:rPr>
          <w:rFonts w:ascii="Calibri" w:eastAsia="Times New Roman" w:hAnsi="Calibri" w:cs="Calibri"/>
          <w:color w:val="000000"/>
          <w:sz w:val="28"/>
          <w:szCs w:val="28"/>
        </w:rPr>
      </w:pPr>
    </w:p>
    <w:p w:rsidR="00CC2B02" w:rsidRDefault="00CC2B02" w:rsidP="002F56BA">
      <w:pPr>
        <w:spacing w:line="276" w:lineRule="auto"/>
        <w:jc w:val="both"/>
        <w:rPr>
          <w:rFonts w:ascii="Calibri" w:eastAsia="Times New Roman" w:hAnsi="Calibri" w:cs="Calibri"/>
          <w:color w:val="000000"/>
          <w:sz w:val="28"/>
          <w:szCs w:val="28"/>
        </w:rPr>
      </w:pPr>
    </w:p>
    <w:p w:rsidR="00CC2B02" w:rsidRDefault="00CC2B02" w:rsidP="002F56BA">
      <w:pPr>
        <w:spacing w:line="276" w:lineRule="auto"/>
        <w:jc w:val="both"/>
        <w:rPr>
          <w:rFonts w:ascii="Calibri" w:eastAsia="Times New Roman" w:hAnsi="Calibri" w:cs="Calibri"/>
          <w:color w:val="000000"/>
          <w:sz w:val="28"/>
          <w:szCs w:val="28"/>
        </w:rPr>
      </w:pPr>
    </w:p>
    <w:p w:rsidR="00CC2B02" w:rsidRDefault="00CC2B02" w:rsidP="002F56BA">
      <w:pPr>
        <w:spacing w:line="276" w:lineRule="auto"/>
        <w:jc w:val="both"/>
        <w:rPr>
          <w:rFonts w:ascii="Calibri" w:eastAsia="Times New Roman" w:hAnsi="Calibri" w:cs="Calibri"/>
          <w:color w:val="000000"/>
          <w:sz w:val="28"/>
          <w:szCs w:val="28"/>
        </w:rPr>
      </w:pPr>
    </w:p>
    <w:p w:rsidR="00072CBF" w:rsidRPr="00064CA8" w:rsidRDefault="00CC2B02" w:rsidP="002F56BA">
      <w:pPr>
        <w:spacing w:line="276" w:lineRule="auto"/>
        <w:jc w:val="both"/>
        <w:rPr>
          <w:rFonts w:ascii="Calibri" w:eastAsia="Times New Roman" w:hAnsi="Calibri" w:cs="Calibri"/>
          <w:color w:val="000000"/>
          <w:sz w:val="28"/>
          <w:szCs w:val="28"/>
        </w:rPr>
      </w:pPr>
      <w:r>
        <w:rPr>
          <w:noProof/>
        </w:rPr>
        <mc:AlternateContent>
          <mc:Choice Requires="wps">
            <w:drawing>
              <wp:anchor distT="0" distB="0" distL="114300" distR="114300" simplePos="0" relativeHeight="251673600" behindDoc="0" locked="0" layoutInCell="1" allowOverlap="1" wp14:anchorId="783198B9" wp14:editId="21BCF6A8">
                <wp:simplePos x="0" y="0"/>
                <wp:positionH relativeFrom="column">
                  <wp:posOffset>2849447</wp:posOffset>
                </wp:positionH>
                <wp:positionV relativeFrom="paragraph">
                  <wp:posOffset>510515</wp:posOffset>
                </wp:positionV>
                <wp:extent cx="438150" cy="257175"/>
                <wp:effectExtent l="0" t="0" r="0" b="0"/>
                <wp:wrapNone/>
                <wp:docPr id="9" name="Text Box 9"/>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21B" w:rsidRDefault="006F421B" w:rsidP="00167FB6">
                            <w:pPr>
                              <w:jc w:val="center"/>
                            </w:pP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198B9" id="Text Box 9" o:spid="_x0000_s1036" type="#_x0000_t202" style="position:absolute;left:0;text-align:left;margin-left:224.35pt;margin-top:40.2pt;width:34.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" filled="f" stroked="f" strokeweight=".5pt">
                <v:textbox>
                  <w:txbxContent>
                    <w:p w:rsidR="006F421B" w:rsidRDefault="006F421B" w:rsidP="00167FB6">
                      <w:pPr>
                        <w:jc w:val="center"/>
                      </w:pPr>
                      <w:r>
                        <w:t>8</w:t>
                      </w:r>
                    </w:p>
                  </w:txbxContent>
                </v:textbox>
              </v:shape>
            </w:pict>
          </mc:Fallback>
        </mc:AlternateContent>
      </w:r>
    </w:p>
    <w:tbl>
      <w:tblPr>
        <w:tblW w:w="8820" w:type="dxa"/>
        <w:tblInd w:w="265" w:type="dxa"/>
        <w:tblLook w:val="04A0" w:firstRow="1" w:lastRow="0" w:firstColumn="1" w:lastColumn="0" w:noHBand="0" w:noVBand="1"/>
      </w:tblPr>
      <w:tblGrid>
        <w:gridCol w:w="3240"/>
        <w:gridCol w:w="2880"/>
        <w:gridCol w:w="2700"/>
      </w:tblGrid>
      <w:tr w:rsidR="002F56BA" w:rsidRPr="00064CA8" w:rsidTr="009B744C">
        <w:trPr>
          <w:trHeight w:val="377"/>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2F56BA" w:rsidRPr="00064CA8" w:rsidRDefault="002F56BA" w:rsidP="009B744C">
            <w:pPr>
              <w:spacing w:after="0" w:line="276" w:lineRule="auto"/>
              <w:jc w:val="center"/>
              <w:rPr>
                <w:rFonts w:ascii="Arial" w:eastAsia="Times New Roman" w:hAnsi="Arial" w:cs="Arial"/>
                <w:b/>
                <w:bCs/>
                <w:sz w:val="24"/>
                <w:szCs w:val="24"/>
              </w:rPr>
            </w:pPr>
            <w:r w:rsidRPr="00064CA8">
              <w:rPr>
                <w:rFonts w:ascii="Arial" w:eastAsia="Times New Roman" w:hAnsi="Arial" w:cs="Arial"/>
                <w:b/>
                <w:bCs/>
                <w:sz w:val="24"/>
                <w:szCs w:val="24"/>
              </w:rPr>
              <w:lastRenderedPageBreak/>
              <w:t>Items</w:t>
            </w:r>
          </w:p>
        </w:tc>
        <w:tc>
          <w:tcPr>
            <w:tcW w:w="2880" w:type="dxa"/>
            <w:tcBorders>
              <w:top w:val="single" w:sz="4" w:space="0" w:color="auto"/>
              <w:left w:val="nil"/>
              <w:bottom w:val="single" w:sz="4" w:space="0" w:color="auto"/>
              <w:right w:val="single" w:sz="4" w:space="0" w:color="auto"/>
            </w:tcBorders>
            <w:shd w:val="clear" w:color="auto" w:fill="auto"/>
            <w:hideMark/>
          </w:tcPr>
          <w:p w:rsidR="002F56BA" w:rsidRPr="00064CA8" w:rsidRDefault="002F56BA" w:rsidP="009B744C">
            <w:pPr>
              <w:spacing w:after="0" w:line="276" w:lineRule="auto"/>
              <w:jc w:val="center"/>
              <w:rPr>
                <w:rFonts w:ascii="Arial" w:eastAsia="Times New Roman" w:hAnsi="Arial" w:cs="Arial"/>
                <w:b/>
                <w:bCs/>
                <w:sz w:val="24"/>
                <w:szCs w:val="24"/>
              </w:rPr>
            </w:pPr>
            <w:r w:rsidRPr="00064CA8">
              <w:rPr>
                <w:rFonts w:ascii="Arial" w:eastAsia="Times New Roman" w:hAnsi="Arial" w:cs="Arial"/>
                <w:b/>
                <w:bCs/>
                <w:sz w:val="24"/>
                <w:szCs w:val="24"/>
              </w:rPr>
              <w:t>Approved 2020 Budget</w:t>
            </w:r>
          </w:p>
        </w:tc>
        <w:tc>
          <w:tcPr>
            <w:tcW w:w="2700" w:type="dxa"/>
            <w:tcBorders>
              <w:top w:val="single" w:sz="4" w:space="0" w:color="auto"/>
              <w:left w:val="nil"/>
              <w:bottom w:val="single" w:sz="4" w:space="0" w:color="auto"/>
              <w:right w:val="single" w:sz="4" w:space="0" w:color="auto"/>
            </w:tcBorders>
            <w:shd w:val="clear" w:color="auto" w:fill="auto"/>
            <w:hideMark/>
          </w:tcPr>
          <w:p w:rsidR="002F56BA" w:rsidRPr="00064CA8" w:rsidRDefault="002F56BA" w:rsidP="009B744C">
            <w:pPr>
              <w:spacing w:after="0" w:line="276" w:lineRule="auto"/>
              <w:jc w:val="center"/>
              <w:rPr>
                <w:rFonts w:ascii="Arial" w:eastAsia="Times New Roman" w:hAnsi="Arial" w:cs="Arial"/>
                <w:b/>
                <w:bCs/>
                <w:sz w:val="24"/>
                <w:szCs w:val="24"/>
              </w:rPr>
            </w:pPr>
            <w:r w:rsidRPr="00064CA8">
              <w:rPr>
                <w:rFonts w:ascii="Arial" w:eastAsia="Times New Roman" w:hAnsi="Arial" w:cs="Arial"/>
                <w:b/>
                <w:bCs/>
                <w:sz w:val="24"/>
                <w:szCs w:val="24"/>
              </w:rPr>
              <w:t>Revised 2020 Budget</w:t>
            </w:r>
          </w:p>
        </w:tc>
      </w:tr>
      <w:tr w:rsidR="002F56BA" w:rsidRPr="00064CA8" w:rsidTr="009B744C">
        <w:trPr>
          <w:trHeight w:val="485"/>
        </w:trPr>
        <w:tc>
          <w:tcPr>
            <w:tcW w:w="3240" w:type="dxa"/>
            <w:tcBorders>
              <w:top w:val="nil"/>
              <w:left w:val="single" w:sz="4" w:space="0" w:color="auto"/>
              <w:bottom w:val="single" w:sz="4" w:space="0" w:color="auto"/>
              <w:right w:val="single" w:sz="4" w:space="0" w:color="auto"/>
            </w:tcBorders>
            <w:shd w:val="clear" w:color="auto" w:fill="auto"/>
            <w:hideMark/>
          </w:tcPr>
          <w:p w:rsidR="002F56BA" w:rsidRPr="00064CA8" w:rsidRDefault="002F56BA" w:rsidP="009B744C">
            <w:pPr>
              <w:spacing w:after="0" w:line="276" w:lineRule="auto"/>
              <w:rPr>
                <w:rFonts w:ascii="Arial" w:eastAsia="Times New Roman" w:hAnsi="Arial" w:cs="Arial"/>
                <w:sz w:val="24"/>
                <w:szCs w:val="24"/>
              </w:rPr>
            </w:pPr>
            <w:r w:rsidRPr="00064CA8">
              <w:rPr>
                <w:rFonts w:ascii="Arial" w:eastAsia="Times New Roman" w:hAnsi="Arial" w:cs="Arial"/>
                <w:sz w:val="24"/>
                <w:szCs w:val="24"/>
              </w:rPr>
              <w:t>Statutory Emolument</w:t>
            </w:r>
          </w:p>
        </w:tc>
        <w:tc>
          <w:tcPr>
            <w:tcW w:w="2880" w:type="dxa"/>
            <w:tcBorders>
              <w:top w:val="nil"/>
              <w:left w:val="nil"/>
              <w:bottom w:val="single" w:sz="4" w:space="0" w:color="auto"/>
              <w:right w:val="single" w:sz="4" w:space="0" w:color="auto"/>
            </w:tcBorders>
            <w:shd w:val="clear" w:color="auto" w:fill="auto"/>
            <w:noWrap/>
            <w:hideMark/>
          </w:tcPr>
          <w:p w:rsidR="002F56BA" w:rsidRPr="00064CA8" w:rsidRDefault="002F56BA" w:rsidP="009B744C">
            <w:pPr>
              <w:spacing w:after="0" w:line="276" w:lineRule="auto"/>
              <w:jc w:val="right"/>
              <w:rPr>
                <w:rFonts w:ascii="Arial" w:eastAsia="Times New Roman" w:hAnsi="Arial" w:cs="Arial"/>
                <w:sz w:val="24"/>
                <w:szCs w:val="24"/>
              </w:rPr>
            </w:pPr>
            <w:r w:rsidRPr="00064CA8">
              <w:rPr>
                <w:rFonts w:ascii="Arial" w:eastAsia="Times New Roman" w:hAnsi="Arial" w:cs="Arial"/>
                <w:sz w:val="24"/>
                <w:szCs w:val="24"/>
              </w:rPr>
              <w:t>467,230,932</w:t>
            </w:r>
          </w:p>
        </w:tc>
        <w:tc>
          <w:tcPr>
            <w:tcW w:w="2700" w:type="dxa"/>
            <w:tcBorders>
              <w:top w:val="nil"/>
              <w:left w:val="nil"/>
              <w:bottom w:val="single" w:sz="4" w:space="0" w:color="auto"/>
              <w:right w:val="single" w:sz="4" w:space="0" w:color="auto"/>
            </w:tcBorders>
            <w:shd w:val="clear" w:color="auto" w:fill="auto"/>
            <w:noWrap/>
            <w:hideMark/>
          </w:tcPr>
          <w:p w:rsidR="002F56BA" w:rsidRPr="00064CA8" w:rsidRDefault="002F56BA" w:rsidP="009B744C">
            <w:pPr>
              <w:spacing w:after="0" w:line="276" w:lineRule="auto"/>
              <w:jc w:val="right"/>
              <w:rPr>
                <w:rFonts w:ascii="Arial" w:eastAsia="Times New Roman" w:hAnsi="Arial" w:cs="Arial"/>
                <w:sz w:val="24"/>
                <w:szCs w:val="24"/>
              </w:rPr>
            </w:pPr>
            <w:r w:rsidRPr="00064CA8">
              <w:rPr>
                <w:rFonts w:ascii="Arial" w:eastAsia="Times New Roman" w:hAnsi="Arial" w:cs="Arial"/>
                <w:sz w:val="24"/>
                <w:szCs w:val="24"/>
              </w:rPr>
              <w:t>467,230,932</w:t>
            </w:r>
          </w:p>
        </w:tc>
      </w:tr>
      <w:tr w:rsidR="002F56BA" w:rsidRPr="00064CA8" w:rsidTr="009B744C">
        <w:trPr>
          <w:trHeight w:val="1250"/>
        </w:trPr>
        <w:tc>
          <w:tcPr>
            <w:tcW w:w="3240" w:type="dxa"/>
            <w:tcBorders>
              <w:top w:val="nil"/>
              <w:left w:val="single" w:sz="4" w:space="0" w:color="auto"/>
              <w:bottom w:val="single" w:sz="4" w:space="0" w:color="auto"/>
              <w:right w:val="single" w:sz="4" w:space="0" w:color="auto"/>
            </w:tcBorders>
            <w:shd w:val="clear" w:color="auto" w:fill="auto"/>
            <w:hideMark/>
          </w:tcPr>
          <w:p w:rsidR="002F56BA" w:rsidRPr="00064CA8" w:rsidRDefault="002F56BA" w:rsidP="009B744C">
            <w:pPr>
              <w:spacing w:after="0" w:line="276" w:lineRule="auto"/>
              <w:rPr>
                <w:rFonts w:ascii="Arial" w:eastAsia="Times New Roman" w:hAnsi="Arial" w:cs="Arial"/>
                <w:sz w:val="24"/>
                <w:szCs w:val="24"/>
              </w:rPr>
            </w:pPr>
            <w:r w:rsidRPr="00064CA8">
              <w:rPr>
                <w:rFonts w:ascii="Arial" w:eastAsia="Times New Roman" w:hAnsi="Arial" w:cs="Arial"/>
                <w:b/>
                <w:bCs/>
                <w:sz w:val="24"/>
                <w:szCs w:val="24"/>
              </w:rPr>
              <w:t xml:space="preserve">Social Contribution: </w:t>
            </w:r>
            <w:r w:rsidRPr="00064CA8">
              <w:rPr>
                <w:rFonts w:ascii="Arial" w:eastAsia="Times New Roman" w:hAnsi="Arial" w:cs="Arial"/>
                <w:sz w:val="24"/>
                <w:szCs w:val="24"/>
              </w:rPr>
              <w:t>Contributory Health Scheme, Pension (10% Govt. contribution)</w:t>
            </w:r>
          </w:p>
        </w:tc>
        <w:tc>
          <w:tcPr>
            <w:tcW w:w="2880" w:type="dxa"/>
            <w:tcBorders>
              <w:top w:val="nil"/>
              <w:left w:val="nil"/>
              <w:bottom w:val="single" w:sz="4" w:space="0" w:color="auto"/>
              <w:right w:val="single" w:sz="4" w:space="0" w:color="auto"/>
            </w:tcBorders>
            <w:shd w:val="clear" w:color="auto" w:fill="auto"/>
            <w:noWrap/>
            <w:hideMark/>
          </w:tcPr>
          <w:p w:rsidR="002F56BA" w:rsidRPr="00064CA8" w:rsidRDefault="002F56BA" w:rsidP="009B744C">
            <w:pPr>
              <w:spacing w:after="0" w:line="276" w:lineRule="auto"/>
              <w:jc w:val="right"/>
              <w:rPr>
                <w:rFonts w:ascii="Arial" w:eastAsia="Times New Roman" w:hAnsi="Arial" w:cs="Arial"/>
                <w:sz w:val="24"/>
                <w:szCs w:val="24"/>
              </w:rPr>
            </w:pPr>
            <w:r w:rsidRPr="00064CA8">
              <w:rPr>
                <w:rFonts w:ascii="Arial" w:eastAsia="Times New Roman" w:hAnsi="Arial" w:cs="Arial"/>
                <w:sz w:val="24"/>
                <w:szCs w:val="24"/>
              </w:rPr>
              <w:t>7,800,000,000</w:t>
            </w:r>
          </w:p>
        </w:tc>
        <w:tc>
          <w:tcPr>
            <w:tcW w:w="2700" w:type="dxa"/>
            <w:tcBorders>
              <w:top w:val="nil"/>
              <w:left w:val="nil"/>
              <w:bottom w:val="single" w:sz="4" w:space="0" w:color="auto"/>
              <w:right w:val="single" w:sz="4" w:space="0" w:color="auto"/>
            </w:tcBorders>
            <w:shd w:val="clear" w:color="auto" w:fill="auto"/>
            <w:noWrap/>
            <w:hideMark/>
          </w:tcPr>
          <w:p w:rsidR="002F56BA" w:rsidRPr="00064CA8" w:rsidRDefault="002F56BA" w:rsidP="009B744C">
            <w:pPr>
              <w:spacing w:after="0" w:line="276" w:lineRule="auto"/>
              <w:jc w:val="right"/>
              <w:rPr>
                <w:rFonts w:ascii="Arial" w:eastAsia="Times New Roman" w:hAnsi="Arial" w:cs="Arial"/>
                <w:sz w:val="24"/>
                <w:szCs w:val="24"/>
              </w:rPr>
            </w:pPr>
            <w:r w:rsidRPr="00064CA8">
              <w:rPr>
                <w:rFonts w:ascii="Arial" w:eastAsia="Times New Roman" w:hAnsi="Arial" w:cs="Arial"/>
                <w:sz w:val="24"/>
                <w:szCs w:val="24"/>
              </w:rPr>
              <w:t>7,800,000,000</w:t>
            </w:r>
          </w:p>
        </w:tc>
      </w:tr>
      <w:tr w:rsidR="002F56BA" w:rsidRPr="00064CA8" w:rsidTr="009B744C">
        <w:trPr>
          <w:trHeight w:val="840"/>
        </w:trPr>
        <w:tc>
          <w:tcPr>
            <w:tcW w:w="3240" w:type="dxa"/>
            <w:tcBorders>
              <w:top w:val="nil"/>
              <w:left w:val="single" w:sz="4" w:space="0" w:color="auto"/>
              <w:bottom w:val="single" w:sz="4" w:space="0" w:color="auto"/>
              <w:right w:val="single" w:sz="4" w:space="0" w:color="auto"/>
            </w:tcBorders>
            <w:shd w:val="clear" w:color="auto" w:fill="auto"/>
            <w:hideMark/>
          </w:tcPr>
          <w:p w:rsidR="002F56BA" w:rsidRPr="00064CA8" w:rsidRDefault="002F56BA" w:rsidP="009B744C">
            <w:pPr>
              <w:spacing w:after="0" w:line="276" w:lineRule="auto"/>
              <w:rPr>
                <w:rFonts w:ascii="Arial" w:eastAsia="Times New Roman" w:hAnsi="Arial" w:cs="Arial"/>
                <w:sz w:val="24"/>
                <w:szCs w:val="24"/>
              </w:rPr>
            </w:pPr>
            <w:r w:rsidRPr="00064CA8">
              <w:rPr>
                <w:rFonts w:ascii="Arial" w:eastAsia="Times New Roman" w:hAnsi="Arial" w:cs="Arial"/>
                <w:sz w:val="24"/>
                <w:szCs w:val="24"/>
              </w:rPr>
              <w:t>Social Benefit  (Gratuities, Pensions)</w:t>
            </w:r>
          </w:p>
        </w:tc>
        <w:tc>
          <w:tcPr>
            <w:tcW w:w="2880" w:type="dxa"/>
            <w:tcBorders>
              <w:top w:val="nil"/>
              <w:left w:val="nil"/>
              <w:bottom w:val="single" w:sz="4" w:space="0" w:color="auto"/>
              <w:right w:val="single" w:sz="4" w:space="0" w:color="auto"/>
            </w:tcBorders>
            <w:shd w:val="clear" w:color="auto" w:fill="auto"/>
            <w:noWrap/>
            <w:hideMark/>
          </w:tcPr>
          <w:p w:rsidR="002F56BA" w:rsidRPr="00064CA8" w:rsidRDefault="002F56BA" w:rsidP="009B744C">
            <w:pPr>
              <w:spacing w:after="0" w:line="276" w:lineRule="auto"/>
              <w:jc w:val="right"/>
              <w:rPr>
                <w:rFonts w:ascii="Arial" w:eastAsia="Times New Roman" w:hAnsi="Arial" w:cs="Arial"/>
                <w:sz w:val="24"/>
                <w:szCs w:val="24"/>
              </w:rPr>
            </w:pPr>
            <w:r w:rsidRPr="00064CA8">
              <w:rPr>
                <w:rFonts w:ascii="Arial" w:eastAsia="Times New Roman" w:hAnsi="Arial" w:cs="Arial"/>
                <w:sz w:val="24"/>
                <w:szCs w:val="24"/>
              </w:rPr>
              <w:t>5,008,000,000</w:t>
            </w:r>
          </w:p>
        </w:tc>
        <w:tc>
          <w:tcPr>
            <w:tcW w:w="2700" w:type="dxa"/>
            <w:tcBorders>
              <w:top w:val="nil"/>
              <w:left w:val="nil"/>
              <w:bottom w:val="single" w:sz="4" w:space="0" w:color="auto"/>
              <w:right w:val="single" w:sz="4" w:space="0" w:color="auto"/>
            </w:tcBorders>
            <w:shd w:val="clear" w:color="auto" w:fill="auto"/>
            <w:noWrap/>
            <w:hideMark/>
          </w:tcPr>
          <w:p w:rsidR="002F56BA" w:rsidRPr="00064CA8" w:rsidRDefault="002F56BA" w:rsidP="009B744C">
            <w:pPr>
              <w:spacing w:after="0" w:line="276" w:lineRule="auto"/>
              <w:jc w:val="right"/>
              <w:rPr>
                <w:rFonts w:ascii="Arial" w:eastAsia="Times New Roman" w:hAnsi="Arial" w:cs="Arial"/>
                <w:sz w:val="24"/>
                <w:szCs w:val="24"/>
              </w:rPr>
            </w:pPr>
            <w:r w:rsidRPr="00064CA8">
              <w:rPr>
                <w:rFonts w:ascii="Arial" w:eastAsia="Times New Roman" w:hAnsi="Arial" w:cs="Arial"/>
                <w:sz w:val="24"/>
                <w:szCs w:val="24"/>
              </w:rPr>
              <w:t>5,008,000,000</w:t>
            </w:r>
          </w:p>
        </w:tc>
      </w:tr>
      <w:tr w:rsidR="002F56BA" w:rsidRPr="00064CA8" w:rsidTr="009B744C">
        <w:trPr>
          <w:trHeight w:val="620"/>
        </w:trPr>
        <w:tc>
          <w:tcPr>
            <w:tcW w:w="3240" w:type="dxa"/>
            <w:tcBorders>
              <w:top w:val="nil"/>
              <w:left w:val="single" w:sz="4" w:space="0" w:color="auto"/>
              <w:bottom w:val="single" w:sz="4" w:space="0" w:color="auto"/>
              <w:right w:val="single" w:sz="4" w:space="0" w:color="auto"/>
            </w:tcBorders>
            <w:shd w:val="clear" w:color="auto" w:fill="auto"/>
            <w:hideMark/>
          </w:tcPr>
          <w:p w:rsidR="002F56BA" w:rsidRPr="00064CA8" w:rsidRDefault="002F56BA" w:rsidP="009B744C">
            <w:pPr>
              <w:spacing w:after="0" w:line="276" w:lineRule="auto"/>
              <w:rPr>
                <w:rFonts w:ascii="Arial" w:eastAsia="Times New Roman" w:hAnsi="Arial" w:cs="Arial"/>
                <w:sz w:val="24"/>
                <w:szCs w:val="24"/>
              </w:rPr>
            </w:pPr>
            <w:r w:rsidRPr="00064CA8">
              <w:rPr>
                <w:rFonts w:ascii="Arial" w:eastAsia="Times New Roman" w:hAnsi="Arial" w:cs="Arial"/>
                <w:sz w:val="24"/>
                <w:szCs w:val="24"/>
              </w:rPr>
              <w:t>Domestic Loan Repayment (Principal )</w:t>
            </w:r>
          </w:p>
        </w:tc>
        <w:tc>
          <w:tcPr>
            <w:tcW w:w="2880" w:type="dxa"/>
            <w:tcBorders>
              <w:top w:val="nil"/>
              <w:left w:val="nil"/>
              <w:bottom w:val="single" w:sz="4" w:space="0" w:color="auto"/>
              <w:right w:val="single" w:sz="4" w:space="0" w:color="auto"/>
            </w:tcBorders>
            <w:shd w:val="clear" w:color="auto" w:fill="auto"/>
            <w:noWrap/>
            <w:hideMark/>
          </w:tcPr>
          <w:p w:rsidR="002F56BA" w:rsidRPr="00064CA8" w:rsidRDefault="002F56BA" w:rsidP="009B744C">
            <w:pPr>
              <w:spacing w:after="0" w:line="276" w:lineRule="auto"/>
              <w:jc w:val="right"/>
              <w:rPr>
                <w:rFonts w:ascii="Arial" w:eastAsia="Times New Roman" w:hAnsi="Arial" w:cs="Arial"/>
                <w:sz w:val="24"/>
                <w:szCs w:val="24"/>
              </w:rPr>
            </w:pPr>
            <w:r w:rsidRPr="00064CA8">
              <w:rPr>
                <w:rFonts w:ascii="Arial" w:eastAsia="Times New Roman" w:hAnsi="Arial" w:cs="Arial"/>
                <w:sz w:val="24"/>
                <w:szCs w:val="24"/>
              </w:rPr>
              <w:t>6,667,696,259</w:t>
            </w:r>
          </w:p>
        </w:tc>
        <w:tc>
          <w:tcPr>
            <w:tcW w:w="2700" w:type="dxa"/>
            <w:tcBorders>
              <w:top w:val="nil"/>
              <w:left w:val="nil"/>
              <w:bottom w:val="single" w:sz="4" w:space="0" w:color="auto"/>
              <w:right w:val="single" w:sz="4" w:space="0" w:color="auto"/>
            </w:tcBorders>
            <w:shd w:val="clear" w:color="auto" w:fill="auto"/>
            <w:noWrap/>
            <w:hideMark/>
          </w:tcPr>
          <w:p w:rsidR="002F56BA" w:rsidRPr="00064CA8" w:rsidRDefault="002F56BA" w:rsidP="009B744C">
            <w:pPr>
              <w:spacing w:after="0" w:line="276" w:lineRule="auto"/>
              <w:jc w:val="right"/>
              <w:rPr>
                <w:rFonts w:ascii="Arial" w:eastAsia="Times New Roman" w:hAnsi="Arial" w:cs="Arial"/>
                <w:sz w:val="24"/>
                <w:szCs w:val="24"/>
              </w:rPr>
            </w:pPr>
            <w:r w:rsidRPr="00064CA8">
              <w:rPr>
                <w:rFonts w:ascii="Arial" w:eastAsia="Times New Roman" w:hAnsi="Arial" w:cs="Arial"/>
                <w:sz w:val="24"/>
                <w:szCs w:val="24"/>
              </w:rPr>
              <w:t>6,667,696,259</w:t>
            </w:r>
          </w:p>
        </w:tc>
      </w:tr>
      <w:tr w:rsidR="002F56BA" w:rsidRPr="00064CA8" w:rsidTr="009B744C">
        <w:trPr>
          <w:trHeight w:val="530"/>
        </w:trPr>
        <w:tc>
          <w:tcPr>
            <w:tcW w:w="3240" w:type="dxa"/>
            <w:tcBorders>
              <w:top w:val="nil"/>
              <w:left w:val="single" w:sz="4" w:space="0" w:color="auto"/>
              <w:bottom w:val="single" w:sz="4" w:space="0" w:color="auto"/>
              <w:right w:val="single" w:sz="4" w:space="0" w:color="auto"/>
            </w:tcBorders>
            <w:shd w:val="clear" w:color="auto" w:fill="auto"/>
            <w:hideMark/>
          </w:tcPr>
          <w:p w:rsidR="002F56BA" w:rsidRPr="00064CA8" w:rsidRDefault="002F56BA" w:rsidP="009B744C">
            <w:pPr>
              <w:spacing w:after="0" w:line="276" w:lineRule="auto"/>
              <w:rPr>
                <w:rFonts w:ascii="Arial" w:eastAsia="Times New Roman" w:hAnsi="Arial" w:cs="Arial"/>
                <w:sz w:val="24"/>
                <w:szCs w:val="24"/>
              </w:rPr>
            </w:pPr>
            <w:r w:rsidRPr="00064CA8">
              <w:rPr>
                <w:rFonts w:ascii="Arial" w:eastAsia="Times New Roman" w:hAnsi="Arial" w:cs="Arial"/>
                <w:sz w:val="24"/>
                <w:szCs w:val="24"/>
              </w:rPr>
              <w:t>External Loan Repayment (Principal )</w:t>
            </w:r>
          </w:p>
        </w:tc>
        <w:tc>
          <w:tcPr>
            <w:tcW w:w="2880" w:type="dxa"/>
            <w:tcBorders>
              <w:top w:val="nil"/>
              <w:left w:val="nil"/>
              <w:bottom w:val="single" w:sz="4" w:space="0" w:color="auto"/>
              <w:right w:val="single" w:sz="4" w:space="0" w:color="auto"/>
            </w:tcBorders>
            <w:shd w:val="clear" w:color="auto" w:fill="auto"/>
            <w:noWrap/>
            <w:hideMark/>
          </w:tcPr>
          <w:p w:rsidR="002F56BA" w:rsidRPr="00064CA8" w:rsidRDefault="002F56BA" w:rsidP="009B744C">
            <w:pPr>
              <w:spacing w:after="0" w:line="276" w:lineRule="auto"/>
              <w:jc w:val="right"/>
              <w:rPr>
                <w:rFonts w:ascii="Arial" w:eastAsia="Times New Roman" w:hAnsi="Arial" w:cs="Arial"/>
                <w:sz w:val="24"/>
                <w:szCs w:val="24"/>
              </w:rPr>
            </w:pPr>
            <w:r w:rsidRPr="00064CA8">
              <w:rPr>
                <w:rFonts w:ascii="Arial" w:eastAsia="Times New Roman" w:hAnsi="Arial" w:cs="Arial"/>
                <w:sz w:val="24"/>
                <w:szCs w:val="24"/>
              </w:rPr>
              <w:t>300,000,000</w:t>
            </w:r>
          </w:p>
        </w:tc>
        <w:tc>
          <w:tcPr>
            <w:tcW w:w="2700" w:type="dxa"/>
            <w:tcBorders>
              <w:top w:val="nil"/>
              <w:left w:val="nil"/>
              <w:bottom w:val="single" w:sz="4" w:space="0" w:color="auto"/>
              <w:right w:val="single" w:sz="4" w:space="0" w:color="auto"/>
            </w:tcBorders>
            <w:shd w:val="clear" w:color="auto" w:fill="auto"/>
            <w:noWrap/>
            <w:hideMark/>
          </w:tcPr>
          <w:p w:rsidR="002F56BA" w:rsidRPr="00064CA8" w:rsidRDefault="002F56BA" w:rsidP="009B744C">
            <w:pPr>
              <w:spacing w:after="0" w:line="276" w:lineRule="auto"/>
              <w:jc w:val="right"/>
              <w:rPr>
                <w:rFonts w:ascii="Arial" w:eastAsia="Times New Roman" w:hAnsi="Arial" w:cs="Arial"/>
                <w:sz w:val="24"/>
                <w:szCs w:val="24"/>
              </w:rPr>
            </w:pPr>
            <w:r w:rsidRPr="00064CA8">
              <w:rPr>
                <w:rFonts w:ascii="Arial" w:eastAsia="Times New Roman" w:hAnsi="Arial" w:cs="Arial"/>
                <w:sz w:val="24"/>
                <w:szCs w:val="24"/>
              </w:rPr>
              <w:t>300,000,000</w:t>
            </w:r>
          </w:p>
        </w:tc>
      </w:tr>
      <w:tr w:rsidR="002F56BA" w:rsidRPr="00064CA8" w:rsidTr="009B744C">
        <w:trPr>
          <w:trHeight w:val="1740"/>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2F56BA" w:rsidRPr="00064CA8" w:rsidRDefault="002F56BA" w:rsidP="009B744C">
            <w:pPr>
              <w:spacing w:after="0" w:line="276" w:lineRule="auto"/>
              <w:rPr>
                <w:rFonts w:ascii="Arial" w:eastAsia="Times New Roman" w:hAnsi="Arial" w:cs="Arial"/>
                <w:sz w:val="24"/>
                <w:szCs w:val="24"/>
              </w:rPr>
            </w:pPr>
            <w:r w:rsidRPr="00064CA8">
              <w:rPr>
                <w:rFonts w:ascii="Arial" w:eastAsia="Times New Roman" w:hAnsi="Arial" w:cs="Arial"/>
                <w:sz w:val="24"/>
                <w:szCs w:val="24"/>
              </w:rPr>
              <w:t>Grants and Contribution (10% Allocation to LGAs, 2.5% contribution to LGA pension fund, State assistance to LG for primary Education)</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rsidR="002F56BA" w:rsidRPr="00064CA8" w:rsidRDefault="002F56BA" w:rsidP="009B744C">
            <w:pPr>
              <w:spacing w:after="0" w:line="276" w:lineRule="auto"/>
              <w:jc w:val="right"/>
              <w:rPr>
                <w:rFonts w:ascii="Arial" w:eastAsia="Times New Roman" w:hAnsi="Arial" w:cs="Arial"/>
                <w:sz w:val="24"/>
                <w:szCs w:val="24"/>
              </w:rPr>
            </w:pPr>
            <w:r w:rsidRPr="00064CA8">
              <w:rPr>
                <w:rFonts w:ascii="Arial" w:eastAsia="Times New Roman" w:hAnsi="Arial" w:cs="Arial"/>
                <w:sz w:val="24"/>
                <w:szCs w:val="24"/>
              </w:rPr>
              <w:t>7,126,000,000</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2F56BA" w:rsidRPr="00064CA8" w:rsidRDefault="002F56BA" w:rsidP="009B744C">
            <w:pPr>
              <w:spacing w:after="0" w:line="276" w:lineRule="auto"/>
              <w:jc w:val="right"/>
              <w:rPr>
                <w:rFonts w:ascii="Arial" w:eastAsia="Times New Roman" w:hAnsi="Arial" w:cs="Arial"/>
                <w:sz w:val="24"/>
                <w:szCs w:val="24"/>
              </w:rPr>
            </w:pPr>
            <w:r w:rsidRPr="00064CA8">
              <w:rPr>
                <w:rFonts w:ascii="Arial" w:eastAsia="Times New Roman" w:hAnsi="Arial" w:cs="Arial"/>
                <w:sz w:val="24"/>
                <w:szCs w:val="24"/>
              </w:rPr>
              <w:t>5,126,000,000</w:t>
            </w:r>
          </w:p>
        </w:tc>
      </w:tr>
      <w:tr w:rsidR="002F56BA" w:rsidRPr="00064CA8" w:rsidTr="009B744C">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2F56BA" w:rsidRPr="00064CA8" w:rsidRDefault="002F56BA" w:rsidP="009B744C">
            <w:pPr>
              <w:spacing w:after="0" w:line="276" w:lineRule="auto"/>
              <w:rPr>
                <w:rFonts w:ascii="Arial" w:eastAsia="Times New Roman" w:hAnsi="Arial" w:cs="Arial"/>
                <w:b/>
                <w:bCs/>
                <w:sz w:val="24"/>
                <w:szCs w:val="24"/>
              </w:rPr>
            </w:pPr>
            <w:r w:rsidRPr="00064CA8">
              <w:rPr>
                <w:rFonts w:ascii="Arial" w:eastAsia="Times New Roman" w:hAnsi="Arial" w:cs="Arial"/>
                <w:b/>
                <w:bCs/>
                <w:sz w:val="24"/>
                <w:szCs w:val="24"/>
              </w:rPr>
              <w:t>Total</w:t>
            </w:r>
          </w:p>
        </w:tc>
        <w:tc>
          <w:tcPr>
            <w:tcW w:w="2880" w:type="dxa"/>
            <w:tcBorders>
              <w:top w:val="single" w:sz="4" w:space="0" w:color="auto"/>
              <w:left w:val="nil"/>
              <w:bottom w:val="single" w:sz="4" w:space="0" w:color="auto"/>
              <w:right w:val="single" w:sz="4" w:space="0" w:color="auto"/>
            </w:tcBorders>
            <w:shd w:val="clear" w:color="auto" w:fill="auto"/>
            <w:hideMark/>
          </w:tcPr>
          <w:p w:rsidR="002F56BA" w:rsidRPr="00064CA8" w:rsidRDefault="002F56BA" w:rsidP="009B744C">
            <w:pPr>
              <w:spacing w:after="0" w:line="276" w:lineRule="auto"/>
              <w:jc w:val="right"/>
              <w:rPr>
                <w:rFonts w:ascii="Arial" w:eastAsia="Times New Roman" w:hAnsi="Arial" w:cs="Arial"/>
                <w:b/>
                <w:bCs/>
                <w:sz w:val="24"/>
                <w:szCs w:val="24"/>
              </w:rPr>
            </w:pPr>
            <w:r w:rsidRPr="00064CA8">
              <w:rPr>
                <w:rFonts w:ascii="Arial" w:eastAsia="Times New Roman" w:hAnsi="Arial" w:cs="Arial"/>
                <w:b/>
                <w:bCs/>
                <w:sz w:val="24"/>
                <w:szCs w:val="24"/>
              </w:rPr>
              <w:t>27,368,927,191</w:t>
            </w:r>
          </w:p>
        </w:tc>
        <w:tc>
          <w:tcPr>
            <w:tcW w:w="2700" w:type="dxa"/>
            <w:tcBorders>
              <w:top w:val="single" w:sz="4" w:space="0" w:color="auto"/>
              <w:left w:val="nil"/>
              <w:bottom w:val="single" w:sz="4" w:space="0" w:color="auto"/>
              <w:right w:val="single" w:sz="4" w:space="0" w:color="auto"/>
            </w:tcBorders>
            <w:shd w:val="clear" w:color="auto" w:fill="auto"/>
            <w:hideMark/>
          </w:tcPr>
          <w:p w:rsidR="002F56BA" w:rsidRPr="00064CA8" w:rsidRDefault="002F56BA" w:rsidP="009B744C">
            <w:pPr>
              <w:spacing w:after="0" w:line="276" w:lineRule="auto"/>
              <w:jc w:val="right"/>
              <w:rPr>
                <w:rFonts w:ascii="Arial" w:eastAsia="Times New Roman" w:hAnsi="Arial" w:cs="Arial"/>
                <w:b/>
                <w:bCs/>
                <w:sz w:val="24"/>
                <w:szCs w:val="24"/>
              </w:rPr>
            </w:pPr>
            <w:r w:rsidRPr="00064CA8">
              <w:rPr>
                <w:rFonts w:ascii="Arial" w:eastAsia="Times New Roman" w:hAnsi="Arial" w:cs="Arial"/>
                <w:b/>
                <w:bCs/>
                <w:sz w:val="24"/>
                <w:szCs w:val="24"/>
              </w:rPr>
              <w:t>25,368,927,191</w:t>
            </w:r>
          </w:p>
        </w:tc>
      </w:tr>
    </w:tbl>
    <w:p w:rsidR="002F56BA" w:rsidRPr="00064CA8" w:rsidRDefault="002F56BA" w:rsidP="002F56BA">
      <w:pPr>
        <w:spacing w:line="276" w:lineRule="auto"/>
        <w:jc w:val="both"/>
        <w:rPr>
          <w:rFonts w:ascii="Calibri" w:eastAsia="Times New Roman" w:hAnsi="Calibri" w:cs="Calibri"/>
          <w:color w:val="000000"/>
          <w:sz w:val="28"/>
          <w:szCs w:val="28"/>
        </w:rPr>
      </w:pPr>
    </w:p>
    <w:p w:rsidR="002F56BA" w:rsidRPr="00064CA8" w:rsidRDefault="002F56BA" w:rsidP="002F56BA">
      <w:pPr>
        <w:spacing w:line="276" w:lineRule="auto"/>
        <w:jc w:val="both"/>
        <w:rPr>
          <w:rFonts w:ascii="Times New Roman" w:eastAsia="Times New Roman" w:hAnsi="Times New Roman" w:cs="Times New Roman"/>
          <w:color w:val="000000"/>
          <w:sz w:val="28"/>
          <w:szCs w:val="28"/>
        </w:rPr>
      </w:pPr>
      <w:r w:rsidRPr="00064CA8">
        <w:rPr>
          <w:rFonts w:ascii="Times New Roman" w:eastAsia="Times New Roman" w:hAnsi="Times New Roman" w:cs="Times New Roman"/>
          <w:color w:val="000000"/>
          <w:sz w:val="28"/>
          <w:szCs w:val="28"/>
        </w:rPr>
        <w:t xml:space="preserve">The revised domestic loan repayment budget was retained at </w:t>
      </w:r>
      <w:r w:rsidRPr="00064CA8">
        <w:rPr>
          <w:rFonts w:ascii="Times New Roman" w:eastAsia="Times New Roman" w:hAnsi="Times New Roman" w:cs="Times New Roman"/>
          <w:strike/>
          <w:color w:val="000000"/>
          <w:sz w:val="28"/>
          <w:szCs w:val="28"/>
        </w:rPr>
        <w:t>N</w:t>
      </w:r>
      <w:r w:rsidRPr="00064CA8">
        <w:rPr>
          <w:rFonts w:ascii="Times New Roman" w:eastAsia="Times New Roman" w:hAnsi="Times New Roman" w:cs="Times New Roman"/>
          <w:color w:val="000000"/>
          <w:sz w:val="28"/>
          <w:szCs w:val="28"/>
        </w:rPr>
        <w:t>6</w:t>
      </w:r>
      <w:proofErr w:type="gramStart"/>
      <w:r w:rsidRPr="00064CA8">
        <w:rPr>
          <w:rFonts w:ascii="Times New Roman" w:eastAsia="Times New Roman" w:hAnsi="Times New Roman" w:cs="Times New Roman"/>
          <w:color w:val="000000"/>
          <w:sz w:val="28"/>
          <w:szCs w:val="28"/>
        </w:rPr>
        <w:t>,667,696,259</w:t>
      </w:r>
      <w:proofErr w:type="gramEnd"/>
      <w:r w:rsidRPr="00064CA8">
        <w:rPr>
          <w:rFonts w:ascii="Times New Roman" w:eastAsia="Times New Roman" w:hAnsi="Times New Roman" w:cs="Times New Roman"/>
          <w:color w:val="000000"/>
          <w:sz w:val="28"/>
          <w:szCs w:val="28"/>
        </w:rPr>
        <w:t xml:space="preserve"> and </w:t>
      </w:r>
      <w:r w:rsidRPr="00064CA8">
        <w:rPr>
          <w:rFonts w:ascii="Times New Roman" w:eastAsia="Times New Roman" w:hAnsi="Times New Roman" w:cs="Times New Roman"/>
          <w:strike/>
          <w:color w:val="000000"/>
          <w:sz w:val="28"/>
          <w:szCs w:val="28"/>
        </w:rPr>
        <w:t>N</w:t>
      </w:r>
      <w:r w:rsidRPr="00064CA8">
        <w:rPr>
          <w:rFonts w:ascii="Times New Roman" w:eastAsia="Times New Roman" w:hAnsi="Times New Roman" w:cs="Times New Roman"/>
          <w:color w:val="000000"/>
          <w:sz w:val="28"/>
          <w:szCs w:val="28"/>
        </w:rPr>
        <w:t xml:space="preserve">300,000,000 for external loan repayment. The State has recorded the sum of </w:t>
      </w:r>
      <w:r w:rsidRPr="00064CA8">
        <w:rPr>
          <w:rFonts w:ascii="Times New Roman" w:eastAsia="Times New Roman" w:hAnsi="Times New Roman" w:cs="Times New Roman"/>
          <w:strike/>
          <w:color w:val="000000"/>
          <w:sz w:val="28"/>
          <w:szCs w:val="28"/>
        </w:rPr>
        <w:t>N</w:t>
      </w:r>
      <w:r w:rsidRPr="00064CA8">
        <w:rPr>
          <w:rFonts w:ascii="Times New Roman" w:eastAsia="Times New Roman" w:hAnsi="Times New Roman" w:cs="Times New Roman"/>
          <w:color w:val="000000"/>
          <w:sz w:val="28"/>
          <w:szCs w:val="28"/>
        </w:rPr>
        <w:t xml:space="preserve">3,942,968,332 for loan repayment from January to June, 2020 and expected to pay the sum of </w:t>
      </w:r>
      <w:r w:rsidRPr="00064CA8">
        <w:rPr>
          <w:rFonts w:ascii="Times New Roman" w:eastAsia="Times New Roman" w:hAnsi="Times New Roman" w:cs="Times New Roman"/>
          <w:strike/>
          <w:color w:val="000000"/>
          <w:sz w:val="28"/>
          <w:szCs w:val="28"/>
        </w:rPr>
        <w:t>N</w:t>
      </w:r>
      <w:r w:rsidRPr="00064CA8">
        <w:rPr>
          <w:rFonts w:ascii="Times New Roman" w:eastAsia="Times New Roman" w:hAnsi="Times New Roman" w:cs="Times New Roman"/>
          <w:color w:val="000000"/>
          <w:sz w:val="28"/>
          <w:szCs w:val="28"/>
        </w:rPr>
        <w:t xml:space="preserve">1,370,448,552 from July to December, 2020 bringing the total to </w:t>
      </w:r>
      <w:r w:rsidRPr="00064CA8">
        <w:rPr>
          <w:rFonts w:ascii="Times New Roman" w:eastAsia="Times New Roman" w:hAnsi="Times New Roman" w:cs="Times New Roman"/>
          <w:strike/>
          <w:color w:val="000000"/>
          <w:sz w:val="28"/>
          <w:szCs w:val="28"/>
        </w:rPr>
        <w:t>N</w:t>
      </w:r>
      <w:r w:rsidRPr="00064CA8">
        <w:rPr>
          <w:rFonts w:ascii="Times New Roman" w:eastAsia="Times New Roman" w:hAnsi="Times New Roman" w:cs="Times New Roman"/>
          <w:color w:val="000000"/>
          <w:sz w:val="28"/>
          <w:szCs w:val="28"/>
        </w:rPr>
        <w:t>5,313,416,883. We decided to retain the original budget to avoid unforeseen circumstances.</w:t>
      </w:r>
    </w:p>
    <w:p w:rsidR="002F56BA" w:rsidRPr="00064CA8" w:rsidRDefault="002F56BA" w:rsidP="002F56BA">
      <w:pPr>
        <w:spacing w:line="276" w:lineRule="auto"/>
        <w:jc w:val="both"/>
        <w:rPr>
          <w:rFonts w:ascii="Calibri" w:eastAsia="Times New Roman" w:hAnsi="Calibri" w:cs="Calibri"/>
          <w:b/>
          <w:color w:val="000000"/>
          <w:sz w:val="28"/>
          <w:szCs w:val="28"/>
        </w:rPr>
      </w:pPr>
      <w:r w:rsidRPr="008259E3">
        <w:rPr>
          <w:rFonts w:ascii="Calibri" w:eastAsia="Times New Roman" w:hAnsi="Calibri" w:cs="Calibri"/>
          <w:color w:val="000000"/>
          <w:sz w:val="28"/>
          <w:szCs w:val="28"/>
        </w:rPr>
        <w:t xml:space="preserve">5.0 </w:t>
      </w:r>
      <w:r>
        <w:rPr>
          <w:rFonts w:ascii="Calibri" w:eastAsia="Times New Roman" w:hAnsi="Calibri" w:cs="Calibri"/>
          <w:b/>
          <w:color w:val="000000"/>
          <w:sz w:val="28"/>
          <w:szCs w:val="28"/>
        </w:rPr>
        <w:t>EXPENDITURE (</w:t>
      </w:r>
      <w:r w:rsidRPr="00064CA8">
        <w:rPr>
          <w:rFonts w:ascii="Calibri" w:eastAsia="Times New Roman" w:hAnsi="Calibri" w:cs="Calibri"/>
          <w:b/>
          <w:color w:val="000000"/>
          <w:sz w:val="28"/>
          <w:szCs w:val="28"/>
        </w:rPr>
        <w:t>Capital</w:t>
      </w:r>
      <w:r>
        <w:rPr>
          <w:rFonts w:ascii="Calibri" w:eastAsia="Times New Roman" w:hAnsi="Calibri" w:cs="Calibri"/>
          <w:b/>
          <w:color w:val="000000"/>
          <w:sz w:val="28"/>
          <w:szCs w:val="28"/>
        </w:rPr>
        <w:t>)</w:t>
      </w:r>
    </w:p>
    <w:p w:rsidR="002F56BA" w:rsidRPr="00064CA8" w:rsidRDefault="00CC2B02" w:rsidP="002F56BA">
      <w:pPr>
        <w:spacing w:line="276" w:lineRule="auto"/>
        <w:jc w:val="both"/>
        <w:rPr>
          <w:rFonts w:ascii="Calibri" w:eastAsia="Times New Roman" w:hAnsi="Calibri" w:cs="Calibri"/>
          <w:b/>
          <w:bCs/>
          <w:color w:val="000000"/>
          <w:sz w:val="28"/>
          <w:szCs w:val="28"/>
        </w:rPr>
      </w:pPr>
      <w:r>
        <w:rPr>
          <w:noProof/>
        </w:rPr>
        <mc:AlternateContent>
          <mc:Choice Requires="wps">
            <w:drawing>
              <wp:anchor distT="0" distB="0" distL="114300" distR="114300" simplePos="0" relativeHeight="251685888" behindDoc="0" locked="0" layoutInCell="1" allowOverlap="1" wp14:anchorId="6ABC3DB4" wp14:editId="52980FA3">
                <wp:simplePos x="0" y="0"/>
                <wp:positionH relativeFrom="column">
                  <wp:posOffset>2830195</wp:posOffset>
                </wp:positionH>
                <wp:positionV relativeFrom="paragraph">
                  <wp:posOffset>1922145</wp:posOffset>
                </wp:positionV>
                <wp:extent cx="438150" cy="2571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21B" w:rsidRDefault="006F421B" w:rsidP="00852B0C">
                            <w:pPr>
                              <w:jc w:val="center"/>
                            </w:pP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C3DB4" id="Text Box 15" o:spid="_x0000_s1037" type="#_x0000_t202" style="position:absolute;left:0;text-align:left;margin-left:222.85pt;margin-top:151.35pt;width:34.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" filled="f" stroked="f" strokeweight=".5pt">
                <v:textbox>
                  <w:txbxContent>
                    <w:p w:rsidR="006F421B" w:rsidRDefault="006F421B" w:rsidP="00852B0C">
                      <w:pPr>
                        <w:jc w:val="center"/>
                      </w:pPr>
                      <w:r>
                        <w:t>9</w:t>
                      </w:r>
                    </w:p>
                  </w:txbxContent>
                </v:textbox>
              </v:shape>
            </w:pict>
          </mc:Fallback>
        </mc:AlternateContent>
      </w:r>
      <w:r w:rsidR="00F8651A">
        <w:rPr>
          <w:noProof/>
        </w:rPr>
        <mc:AlternateContent>
          <mc:Choice Requires="wps">
            <w:drawing>
              <wp:anchor distT="0" distB="0" distL="114300" distR="114300" simplePos="0" relativeHeight="251696128" behindDoc="0" locked="0" layoutInCell="1" allowOverlap="1" wp14:anchorId="53A1B606" wp14:editId="7DD0E4C2">
                <wp:simplePos x="0" y="0"/>
                <wp:positionH relativeFrom="margin">
                  <wp:posOffset>2911450</wp:posOffset>
                </wp:positionH>
                <wp:positionV relativeFrom="paragraph">
                  <wp:posOffset>1254963</wp:posOffset>
                </wp:positionV>
                <wp:extent cx="438150" cy="2571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21B" w:rsidRDefault="006F421B" w:rsidP="00F8651A">
                            <w:pPr>
                              <w:jc w:val="center"/>
                            </w:pP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1B606" id="Text Box 20" o:spid="_x0000_s1038" type="#_x0000_t202" style="position:absolute;left:0;text-align:left;margin-left:229.25pt;margin-top:98.8pt;width:34.5pt;height:20.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" filled="f" stroked="f" strokeweight=".5pt">
                <v:textbox>
                  <w:txbxContent>
                    <w:p w:rsidR="006F421B" w:rsidRDefault="006F421B" w:rsidP="00F8651A">
                      <w:pPr>
                        <w:jc w:val="center"/>
                      </w:pPr>
                      <w:r>
                        <w:t>9</w:t>
                      </w:r>
                    </w:p>
                  </w:txbxContent>
                </v:textbox>
                <w10:wrap anchorx="margin"/>
              </v:shape>
            </w:pict>
          </mc:Fallback>
        </mc:AlternateContent>
      </w:r>
      <w:r w:rsidR="002F56BA" w:rsidRPr="00064CA8">
        <w:rPr>
          <w:rFonts w:ascii="Times New Roman" w:eastAsia="Times New Roman" w:hAnsi="Times New Roman" w:cs="Times New Roman"/>
          <w:color w:val="000000"/>
          <w:sz w:val="28"/>
          <w:szCs w:val="28"/>
        </w:rPr>
        <w:t xml:space="preserve">The revised capital budget dropped by 41.84% from </w:t>
      </w:r>
      <w:r w:rsidR="002F56BA" w:rsidRPr="00064CA8">
        <w:rPr>
          <w:rFonts w:ascii="Times New Roman" w:eastAsia="Times New Roman" w:hAnsi="Times New Roman" w:cs="Times New Roman"/>
          <w:strike/>
          <w:color w:val="000000"/>
          <w:sz w:val="28"/>
          <w:szCs w:val="28"/>
        </w:rPr>
        <w:t>N</w:t>
      </w:r>
      <w:r w:rsidR="002F56BA" w:rsidRPr="00064CA8">
        <w:rPr>
          <w:rFonts w:ascii="Times New Roman" w:eastAsia="Times New Roman" w:hAnsi="Times New Roman" w:cs="Times New Roman"/>
          <w:color w:val="000000"/>
          <w:sz w:val="28"/>
          <w:szCs w:val="28"/>
        </w:rPr>
        <w:t xml:space="preserve">223,320,909,354 to </w:t>
      </w:r>
      <w:r w:rsidR="002F56BA" w:rsidRPr="00064CA8">
        <w:rPr>
          <w:rFonts w:ascii="Times New Roman" w:eastAsia="Times New Roman" w:hAnsi="Times New Roman" w:cs="Times New Roman"/>
          <w:strike/>
          <w:color w:val="000000"/>
          <w:sz w:val="28"/>
          <w:szCs w:val="28"/>
        </w:rPr>
        <w:t>N</w:t>
      </w:r>
      <w:r w:rsidR="002F56BA" w:rsidRPr="00064CA8">
        <w:rPr>
          <w:rFonts w:ascii="Calibri" w:eastAsia="Times New Roman" w:hAnsi="Calibri" w:cs="Calibri"/>
          <w:b/>
          <w:bCs/>
          <w:color w:val="000000"/>
          <w:sz w:val="28"/>
          <w:szCs w:val="28"/>
        </w:rPr>
        <w:t>129,881,666,342</w:t>
      </w:r>
      <w:r w:rsidR="002F56BA" w:rsidRPr="00064CA8">
        <w:rPr>
          <w:rFonts w:ascii="Times New Roman" w:eastAsia="Times New Roman" w:hAnsi="Times New Roman" w:cs="Times New Roman"/>
          <w:color w:val="000000"/>
          <w:sz w:val="28"/>
          <w:szCs w:val="28"/>
        </w:rPr>
        <w:t xml:space="preserve">.  The revised budget figure will be concentrated on projects and </w:t>
      </w:r>
      <w:proofErr w:type="spellStart"/>
      <w:r w:rsidR="002F56BA" w:rsidRPr="00064CA8">
        <w:rPr>
          <w:rFonts w:ascii="Times New Roman" w:eastAsia="Times New Roman" w:hAnsi="Times New Roman" w:cs="Times New Roman"/>
          <w:color w:val="000000"/>
          <w:sz w:val="28"/>
          <w:szCs w:val="28"/>
        </w:rPr>
        <w:t>programmes</w:t>
      </w:r>
      <w:proofErr w:type="spellEnd"/>
      <w:r w:rsidR="002F56BA" w:rsidRPr="00064CA8">
        <w:rPr>
          <w:rFonts w:ascii="Times New Roman" w:eastAsia="Times New Roman" w:hAnsi="Times New Roman" w:cs="Times New Roman"/>
          <w:color w:val="000000"/>
          <w:sz w:val="28"/>
          <w:szCs w:val="28"/>
        </w:rPr>
        <w:t xml:space="preserve"> that will alleviate sufferings of the citizens as a result of the economic downturn caused by COVID-19. They will be impacted on activities such as medical procurements, Social Security, Job Creation </w:t>
      </w:r>
      <w:proofErr w:type="spellStart"/>
      <w:r w:rsidR="002F56BA" w:rsidRPr="00064CA8">
        <w:rPr>
          <w:rFonts w:ascii="Times New Roman" w:eastAsia="Times New Roman" w:hAnsi="Times New Roman" w:cs="Times New Roman"/>
          <w:color w:val="000000"/>
          <w:sz w:val="28"/>
          <w:szCs w:val="28"/>
        </w:rPr>
        <w:t>programmes</w:t>
      </w:r>
      <w:proofErr w:type="spellEnd"/>
      <w:r w:rsidR="002F56BA" w:rsidRPr="00064CA8">
        <w:rPr>
          <w:rFonts w:ascii="Times New Roman" w:eastAsia="Times New Roman" w:hAnsi="Times New Roman" w:cs="Times New Roman"/>
          <w:color w:val="000000"/>
          <w:sz w:val="28"/>
          <w:szCs w:val="28"/>
        </w:rPr>
        <w:t xml:space="preserve">, sustenance of major road construction projects, Secretarial Complex, Agricultural </w:t>
      </w:r>
      <w:proofErr w:type="spellStart"/>
      <w:r w:rsidR="002F56BA" w:rsidRPr="00064CA8">
        <w:rPr>
          <w:rFonts w:ascii="Times New Roman" w:eastAsia="Times New Roman" w:hAnsi="Times New Roman" w:cs="Times New Roman"/>
          <w:color w:val="000000"/>
          <w:sz w:val="28"/>
          <w:szCs w:val="28"/>
        </w:rPr>
        <w:t>Programmes</w:t>
      </w:r>
      <w:proofErr w:type="spellEnd"/>
      <w:r w:rsidR="002F56BA" w:rsidRPr="00064CA8">
        <w:rPr>
          <w:rFonts w:ascii="Times New Roman" w:eastAsia="Times New Roman" w:hAnsi="Times New Roman" w:cs="Times New Roman"/>
          <w:color w:val="000000"/>
          <w:sz w:val="28"/>
          <w:szCs w:val="28"/>
        </w:rPr>
        <w:t xml:space="preserve">, and other pro- poor </w:t>
      </w:r>
      <w:proofErr w:type="spellStart"/>
      <w:r w:rsidR="002F56BA" w:rsidRPr="00064CA8">
        <w:rPr>
          <w:rFonts w:ascii="Times New Roman" w:eastAsia="Times New Roman" w:hAnsi="Times New Roman" w:cs="Times New Roman"/>
          <w:color w:val="000000"/>
          <w:sz w:val="28"/>
          <w:szCs w:val="28"/>
        </w:rPr>
        <w:t>programmes</w:t>
      </w:r>
      <w:proofErr w:type="spellEnd"/>
      <w:r w:rsidR="002F56BA" w:rsidRPr="00064CA8">
        <w:rPr>
          <w:rFonts w:ascii="Times New Roman" w:eastAsia="Times New Roman" w:hAnsi="Times New Roman" w:cs="Times New Roman"/>
          <w:color w:val="000000"/>
          <w:sz w:val="28"/>
          <w:szCs w:val="28"/>
        </w:rPr>
        <w:t xml:space="preserve"> </w:t>
      </w:r>
      <w:proofErr w:type="spellStart"/>
      <w:r w:rsidR="002F56BA" w:rsidRPr="00064CA8">
        <w:rPr>
          <w:rFonts w:ascii="Times New Roman" w:eastAsia="Times New Roman" w:hAnsi="Times New Roman" w:cs="Times New Roman"/>
          <w:color w:val="000000"/>
          <w:sz w:val="28"/>
          <w:szCs w:val="28"/>
        </w:rPr>
        <w:t>e.t.c</w:t>
      </w:r>
      <w:proofErr w:type="spellEnd"/>
      <w:r w:rsidR="002F56BA" w:rsidRPr="00064CA8">
        <w:rPr>
          <w:rFonts w:ascii="Times New Roman" w:eastAsia="Times New Roman" w:hAnsi="Times New Roman" w:cs="Times New Roman"/>
          <w:color w:val="000000"/>
          <w:sz w:val="28"/>
          <w:szCs w:val="28"/>
        </w:rPr>
        <w:t xml:space="preserve">. all geared towards improving healthcare and stimulating economic activities of the state. </w:t>
      </w:r>
    </w:p>
    <w:p w:rsidR="002F56BA" w:rsidRPr="00064CA8" w:rsidRDefault="002F56BA" w:rsidP="002F56BA">
      <w:pPr>
        <w:spacing w:line="276" w:lineRule="auto"/>
        <w:jc w:val="both"/>
        <w:rPr>
          <w:rFonts w:ascii="Calibri" w:eastAsia="Times New Roman" w:hAnsi="Calibri" w:cs="Calibri"/>
          <w:b/>
          <w:bCs/>
          <w:color w:val="000000"/>
          <w:sz w:val="28"/>
          <w:szCs w:val="28"/>
        </w:rPr>
      </w:pPr>
      <w:r w:rsidRPr="008259E3">
        <w:rPr>
          <w:rFonts w:ascii="Calibri" w:eastAsia="Times New Roman" w:hAnsi="Calibri" w:cs="Calibri"/>
          <w:bCs/>
          <w:color w:val="000000"/>
          <w:sz w:val="28"/>
          <w:szCs w:val="28"/>
        </w:rPr>
        <w:lastRenderedPageBreak/>
        <w:t>5.1</w:t>
      </w:r>
      <w:r>
        <w:rPr>
          <w:rFonts w:ascii="Calibri" w:eastAsia="Times New Roman" w:hAnsi="Calibri" w:cs="Calibri"/>
          <w:b/>
          <w:bCs/>
          <w:color w:val="000000"/>
          <w:sz w:val="28"/>
          <w:szCs w:val="28"/>
        </w:rPr>
        <w:t xml:space="preserve"> COVID RESPONSIVE EXPENDITURES</w:t>
      </w:r>
    </w:p>
    <w:p w:rsidR="002F56BA" w:rsidRPr="00064CA8" w:rsidRDefault="002F56BA" w:rsidP="002F56BA">
      <w:pPr>
        <w:jc w:val="both"/>
        <w:rPr>
          <w:rFonts w:ascii="Times New Roman" w:eastAsia="Times New Roman" w:hAnsi="Times New Roman" w:cs="Times New Roman"/>
          <w:b/>
          <w:color w:val="000000"/>
          <w:sz w:val="28"/>
          <w:szCs w:val="28"/>
        </w:rPr>
      </w:pPr>
      <w:r w:rsidRPr="00064CA8">
        <w:rPr>
          <w:rFonts w:ascii="Calibri" w:eastAsia="Times New Roman" w:hAnsi="Calibri" w:cs="Calibri"/>
          <w:bCs/>
          <w:color w:val="000000"/>
          <w:sz w:val="28"/>
          <w:szCs w:val="28"/>
        </w:rPr>
        <w:t xml:space="preserve">Out of the total capital budget </w:t>
      </w:r>
      <w:r w:rsidRPr="00064CA8">
        <w:rPr>
          <w:rFonts w:ascii="Times New Roman" w:eastAsia="Times New Roman" w:hAnsi="Times New Roman" w:cs="Times New Roman"/>
          <w:color w:val="000000"/>
          <w:sz w:val="28"/>
          <w:szCs w:val="28"/>
        </w:rPr>
        <w:t>of</w:t>
      </w:r>
      <w:r w:rsidRPr="00064CA8">
        <w:rPr>
          <w:rFonts w:ascii="Times New Roman" w:eastAsia="Times New Roman" w:hAnsi="Times New Roman" w:cs="Times New Roman"/>
          <w:b/>
          <w:color w:val="000000"/>
          <w:sz w:val="28"/>
          <w:szCs w:val="28"/>
        </w:rPr>
        <w:t xml:space="preserve"> </w:t>
      </w:r>
      <w:r w:rsidRPr="00064CA8">
        <w:rPr>
          <w:rFonts w:ascii="Times New Roman" w:eastAsia="Times New Roman" w:hAnsi="Times New Roman" w:cs="Times New Roman"/>
          <w:b/>
          <w:strike/>
          <w:color w:val="000000"/>
          <w:sz w:val="28"/>
          <w:szCs w:val="28"/>
        </w:rPr>
        <w:t>N</w:t>
      </w:r>
      <w:r w:rsidRPr="00064CA8">
        <w:rPr>
          <w:rFonts w:ascii="Times New Roman" w:eastAsia="Times New Roman" w:hAnsi="Times New Roman" w:cs="Times New Roman"/>
          <w:b/>
          <w:color w:val="000000"/>
          <w:sz w:val="28"/>
          <w:szCs w:val="28"/>
        </w:rPr>
        <w:t xml:space="preserve">129,881,666,342 </w:t>
      </w:r>
      <w:r w:rsidRPr="00064CA8">
        <w:rPr>
          <w:rFonts w:ascii="Times New Roman" w:eastAsia="Times New Roman" w:hAnsi="Times New Roman" w:cs="Times New Roman"/>
          <w:color w:val="000000"/>
          <w:sz w:val="28"/>
          <w:szCs w:val="28"/>
        </w:rPr>
        <w:t xml:space="preserve">the sum of </w:t>
      </w:r>
      <w:r w:rsidRPr="00064CA8">
        <w:rPr>
          <w:rFonts w:ascii="Times New Roman" w:eastAsia="Times New Roman" w:hAnsi="Times New Roman" w:cs="Times New Roman"/>
          <w:b/>
          <w:strike/>
          <w:color w:val="000000"/>
          <w:sz w:val="28"/>
          <w:szCs w:val="28"/>
        </w:rPr>
        <w:t>N</w:t>
      </w:r>
      <w:r>
        <w:rPr>
          <w:rFonts w:ascii="Times New Roman" w:eastAsia="Times New Roman" w:hAnsi="Times New Roman" w:cs="Times New Roman"/>
          <w:b/>
          <w:color w:val="000000"/>
          <w:sz w:val="28"/>
          <w:szCs w:val="28"/>
        </w:rPr>
        <w:t>41,975,365,418</w:t>
      </w:r>
      <w:r w:rsidRPr="00064CA8">
        <w:rPr>
          <w:rFonts w:ascii="Times New Roman" w:eastAsia="Times New Roman" w:hAnsi="Times New Roman" w:cs="Times New Roman"/>
          <w:b/>
          <w:color w:val="000000"/>
          <w:sz w:val="28"/>
          <w:szCs w:val="28"/>
        </w:rPr>
        <w:t xml:space="preserve"> </w:t>
      </w:r>
      <w:r w:rsidRPr="00064CA8">
        <w:rPr>
          <w:rFonts w:ascii="Times New Roman" w:eastAsia="Times New Roman" w:hAnsi="Times New Roman" w:cs="Times New Roman"/>
          <w:color w:val="000000"/>
          <w:sz w:val="28"/>
          <w:szCs w:val="28"/>
        </w:rPr>
        <w:t xml:space="preserve">has been earmarked for COVID-19 responsive projects and </w:t>
      </w:r>
      <w:proofErr w:type="spellStart"/>
      <w:r w:rsidRPr="00064CA8">
        <w:rPr>
          <w:rFonts w:ascii="Times New Roman" w:eastAsia="Times New Roman" w:hAnsi="Times New Roman" w:cs="Times New Roman"/>
          <w:color w:val="000000"/>
          <w:sz w:val="28"/>
          <w:szCs w:val="28"/>
        </w:rPr>
        <w:t>programmes</w:t>
      </w:r>
      <w:proofErr w:type="spellEnd"/>
      <w:r w:rsidRPr="00064CA8">
        <w:rPr>
          <w:rFonts w:ascii="Times New Roman" w:eastAsia="Times New Roman" w:hAnsi="Times New Roman" w:cs="Times New Roman"/>
          <w:color w:val="000000"/>
          <w:sz w:val="28"/>
          <w:szCs w:val="28"/>
        </w:rPr>
        <w:t xml:space="preserve"> in the capital budget. The details are shown in the attached COVID-19 responsive projects table. </w:t>
      </w:r>
    </w:p>
    <w:p w:rsidR="002F56BA" w:rsidRDefault="002F56BA" w:rsidP="002F56BA">
      <w:pPr>
        <w:spacing w:line="276" w:lineRule="auto"/>
        <w:jc w:val="both"/>
        <w:rPr>
          <w:rFonts w:ascii="Times New Roman" w:eastAsia="Times New Roman" w:hAnsi="Times New Roman" w:cs="Times New Roman"/>
          <w:color w:val="000000"/>
          <w:sz w:val="28"/>
          <w:szCs w:val="28"/>
        </w:rPr>
      </w:pPr>
      <w:r w:rsidRPr="00064CA8">
        <w:rPr>
          <w:rFonts w:ascii="Times New Roman" w:eastAsia="Times New Roman" w:hAnsi="Times New Roman" w:cs="Times New Roman"/>
          <w:color w:val="000000"/>
          <w:sz w:val="28"/>
          <w:szCs w:val="28"/>
        </w:rPr>
        <w:t xml:space="preserve">The COVID-19 responsive projects and </w:t>
      </w:r>
      <w:proofErr w:type="spellStart"/>
      <w:r w:rsidRPr="00064CA8">
        <w:rPr>
          <w:rFonts w:ascii="Times New Roman" w:eastAsia="Times New Roman" w:hAnsi="Times New Roman" w:cs="Times New Roman"/>
          <w:color w:val="000000"/>
          <w:sz w:val="28"/>
          <w:szCs w:val="28"/>
        </w:rPr>
        <w:t>programmes</w:t>
      </w:r>
      <w:proofErr w:type="spellEnd"/>
      <w:r w:rsidRPr="00064CA8">
        <w:rPr>
          <w:rFonts w:ascii="Times New Roman" w:eastAsia="Times New Roman" w:hAnsi="Times New Roman" w:cs="Times New Roman"/>
          <w:color w:val="000000"/>
          <w:sz w:val="28"/>
          <w:szCs w:val="28"/>
        </w:rPr>
        <w:t xml:space="preserve"> include all activities in the budget geared towards ameliorating the health and economic impact of the pandemic on the citizens. More emphasis is given to projects/</w:t>
      </w:r>
      <w:proofErr w:type="spellStart"/>
      <w:r w:rsidRPr="00064CA8">
        <w:rPr>
          <w:rFonts w:ascii="Times New Roman" w:eastAsia="Times New Roman" w:hAnsi="Times New Roman" w:cs="Times New Roman"/>
          <w:color w:val="000000"/>
          <w:sz w:val="28"/>
          <w:szCs w:val="28"/>
        </w:rPr>
        <w:t>programmes</w:t>
      </w:r>
      <w:proofErr w:type="spellEnd"/>
      <w:r w:rsidRPr="00064CA8">
        <w:rPr>
          <w:rFonts w:ascii="Times New Roman" w:eastAsia="Times New Roman" w:hAnsi="Times New Roman" w:cs="Times New Roman"/>
          <w:color w:val="000000"/>
          <w:sz w:val="28"/>
          <w:szCs w:val="28"/>
        </w:rPr>
        <w:t xml:space="preserve"> that target the poor and vulnerable who receive more in terms of the economic burden. The projects/programs also give huge attention to the prevention measures and management of already infected </w:t>
      </w:r>
      <w:proofErr w:type="spellStart"/>
      <w:r w:rsidRPr="00064CA8">
        <w:rPr>
          <w:rFonts w:ascii="Times New Roman" w:eastAsia="Times New Roman" w:hAnsi="Times New Roman" w:cs="Times New Roman"/>
          <w:color w:val="000000"/>
          <w:sz w:val="28"/>
          <w:szCs w:val="28"/>
        </w:rPr>
        <w:t>Deltans</w:t>
      </w:r>
      <w:proofErr w:type="spellEnd"/>
      <w:r w:rsidRPr="00064CA8">
        <w:rPr>
          <w:rFonts w:ascii="Times New Roman" w:eastAsia="Times New Roman" w:hAnsi="Times New Roman" w:cs="Times New Roman"/>
          <w:color w:val="000000"/>
          <w:sz w:val="28"/>
          <w:szCs w:val="28"/>
        </w:rPr>
        <w:t>. Such projects/</w:t>
      </w:r>
      <w:proofErr w:type="spellStart"/>
      <w:r w:rsidRPr="00064CA8">
        <w:rPr>
          <w:rFonts w:ascii="Times New Roman" w:eastAsia="Times New Roman" w:hAnsi="Times New Roman" w:cs="Times New Roman"/>
          <w:color w:val="000000"/>
          <w:sz w:val="28"/>
          <w:szCs w:val="28"/>
        </w:rPr>
        <w:t>programmes</w:t>
      </w:r>
      <w:proofErr w:type="spellEnd"/>
      <w:r w:rsidRPr="00064CA8">
        <w:rPr>
          <w:rFonts w:ascii="Times New Roman" w:eastAsia="Times New Roman" w:hAnsi="Times New Roman" w:cs="Times New Roman"/>
          <w:color w:val="000000"/>
          <w:sz w:val="28"/>
          <w:szCs w:val="28"/>
        </w:rPr>
        <w:t xml:space="preserve"> include purchase of hospital equipment, provision of palliative measures to the poor and vulnerable, funding of capital projects that can create employment and keep workers on the job, sensitization </w:t>
      </w:r>
      <w:proofErr w:type="spellStart"/>
      <w:r w:rsidRPr="00064CA8">
        <w:rPr>
          <w:rFonts w:ascii="Times New Roman" w:eastAsia="Times New Roman" w:hAnsi="Times New Roman" w:cs="Times New Roman"/>
          <w:color w:val="000000"/>
          <w:sz w:val="28"/>
          <w:szCs w:val="28"/>
        </w:rPr>
        <w:t>programmes</w:t>
      </w:r>
      <w:proofErr w:type="spellEnd"/>
      <w:r w:rsidRPr="00064CA8">
        <w:rPr>
          <w:rFonts w:ascii="Times New Roman" w:eastAsia="Times New Roman" w:hAnsi="Times New Roman" w:cs="Times New Roman"/>
          <w:color w:val="000000"/>
          <w:sz w:val="28"/>
          <w:szCs w:val="28"/>
        </w:rPr>
        <w:t xml:space="preserve"> for </w:t>
      </w:r>
      <w:proofErr w:type="spellStart"/>
      <w:r w:rsidRPr="00064CA8">
        <w:rPr>
          <w:rFonts w:ascii="Times New Roman" w:eastAsia="Times New Roman" w:hAnsi="Times New Roman" w:cs="Times New Roman"/>
          <w:color w:val="000000"/>
          <w:sz w:val="28"/>
          <w:szCs w:val="28"/>
        </w:rPr>
        <w:t>Deltans</w:t>
      </w:r>
      <w:proofErr w:type="spellEnd"/>
      <w:r w:rsidRPr="00064CA8">
        <w:rPr>
          <w:rFonts w:ascii="Times New Roman" w:eastAsia="Times New Roman" w:hAnsi="Times New Roman" w:cs="Times New Roman"/>
          <w:color w:val="000000"/>
          <w:sz w:val="28"/>
          <w:szCs w:val="28"/>
        </w:rPr>
        <w:t xml:space="preserve"> on the current pandemic, payment of salaries and allowances to frontline workers, provision of insurance cover for health workers, etc.  For all of these projects/</w:t>
      </w:r>
      <w:proofErr w:type="spellStart"/>
      <w:r w:rsidRPr="00064CA8">
        <w:rPr>
          <w:rFonts w:ascii="Times New Roman" w:eastAsia="Times New Roman" w:hAnsi="Times New Roman" w:cs="Times New Roman"/>
          <w:color w:val="000000"/>
          <w:sz w:val="28"/>
          <w:szCs w:val="28"/>
        </w:rPr>
        <w:t>programmes</w:t>
      </w:r>
      <w:proofErr w:type="spellEnd"/>
      <w:r w:rsidRPr="00064CA8">
        <w:rPr>
          <w:rFonts w:ascii="Times New Roman" w:eastAsia="Times New Roman" w:hAnsi="Times New Roman" w:cs="Times New Roman"/>
          <w:color w:val="000000"/>
          <w:sz w:val="28"/>
          <w:szCs w:val="28"/>
        </w:rPr>
        <w:t xml:space="preserve">, provisions in the revised budget were either retained as the original budget or increased. Where they were reduced, such reductions were marginal and nowhere near the average 41.84% reduction in total capital expenditure. </w:t>
      </w:r>
    </w:p>
    <w:p w:rsidR="002F56BA" w:rsidRPr="001867BC" w:rsidRDefault="002F56BA" w:rsidP="002F56BA">
      <w:pPr>
        <w:jc w:val="both"/>
        <w:rPr>
          <w:rFonts w:ascii="Times New Roman" w:hAnsi="Times New Roman" w:cs="Times New Roman"/>
          <w:b/>
          <w:sz w:val="28"/>
          <w:szCs w:val="28"/>
        </w:rPr>
      </w:pPr>
      <w:r w:rsidRPr="001867BC">
        <w:rPr>
          <w:rFonts w:ascii="Times New Roman" w:hAnsi="Times New Roman" w:cs="Times New Roman"/>
          <w:sz w:val="28"/>
          <w:szCs w:val="28"/>
        </w:rPr>
        <w:t>5.2</w:t>
      </w:r>
      <w:r w:rsidRPr="001867BC">
        <w:rPr>
          <w:rFonts w:ascii="Times New Roman" w:hAnsi="Times New Roman" w:cs="Times New Roman"/>
          <w:b/>
          <w:sz w:val="28"/>
          <w:szCs w:val="28"/>
        </w:rPr>
        <w:t xml:space="preserve"> Challenges arising from COVID-19 in Delta State </w:t>
      </w:r>
    </w:p>
    <w:p w:rsidR="002F56BA" w:rsidRPr="001867BC" w:rsidRDefault="002F56BA" w:rsidP="002F56BA">
      <w:pPr>
        <w:pStyle w:val="ListParagraph"/>
        <w:numPr>
          <w:ilvl w:val="0"/>
          <w:numId w:val="5"/>
        </w:numPr>
        <w:jc w:val="both"/>
        <w:rPr>
          <w:rFonts w:ascii="Times New Roman" w:hAnsi="Times New Roman" w:cs="Times New Roman"/>
          <w:sz w:val="28"/>
          <w:szCs w:val="28"/>
        </w:rPr>
      </w:pPr>
      <w:r w:rsidRPr="001867BC">
        <w:rPr>
          <w:rFonts w:ascii="Times New Roman" w:hAnsi="Times New Roman" w:cs="Times New Roman"/>
          <w:sz w:val="28"/>
          <w:szCs w:val="28"/>
        </w:rPr>
        <w:t xml:space="preserve">Revenue from statutory allocation dropped by about 60% </w:t>
      </w:r>
    </w:p>
    <w:p w:rsidR="002F56BA" w:rsidRPr="001867BC" w:rsidRDefault="002F56BA" w:rsidP="002F56BA">
      <w:pPr>
        <w:pStyle w:val="ListParagraph"/>
        <w:numPr>
          <w:ilvl w:val="0"/>
          <w:numId w:val="5"/>
        </w:numPr>
        <w:jc w:val="both"/>
        <w:rPr>
          <w:rFonts w:ascii="Times New Roman" w:hAnsi="Times New Roman" w:cs="Times New Roman"/>
          <w:sz w:val="28"/>
          <w:szCs w:val="28"/>
        </w:rPr>
      </w:pPr>
      <w:r w:rsidRPr="001867BC">
        <w:rPr>
          <w:rFonts w:ascii="Times New Roman" w:hAnsi="Times New Roman" w:cs="Times New Roman"/>
          <w:sz w:val="28"/>
          <w:szCs w:val="28"/>
        </w:rPr>
        <w:t>The Internally Generated Revenue (IGR) dropped as economic activities became very low</w:t>
      </w:r>
    </w:p>
    <w:p w:rsidR="002F56BA" w:rsidRPr="001867BC" w:rsidRDefault="002F56BA" w:rsidP="002F56BA">
      <w:pPr>
        <w:pStyle w:val="ListParagraph"/>
        <w:numPr>
          <w:ilvl w:val="0"/>
          <w:numId w:val="5"/>
        </w:numPr>
        <w:jc w:val="both"/>
        <w:rPr>
          <w:rFonts w:ascii="Times New Roman" w:hAnsi="Times New Roman" w:cs="Times New Roman"/>
          <w:sz w:val="28"/>
          <w:szCs w:val="28"/>
        </w:rPr>
      </w:pPr>
      <w:r w:rsidRPr="001867BC">
        <w:rPr>
          <w:rFonts w:ascii="Times New Roman" w:hAnsi="Times New Roman" w:cs="Times New Roman"/>
          <w:sz w:val="28"/>
          <w:szCs w:val="28"/>
        </w:rPr>
        <w:t xml:space="preserve">The purchasing power of the ordinary citizen of the State dropped drastically as many businesses have closed shop following the policies of Government to shut down some segment of the economy like hotels, mass transportation, schools, </w:t>
      </w:r>
      <w:proofErr w:type="spellStart"/>
      <w:r w:rsidRPr="001867BC">
        <w:rPr>
          <w:rFonts w:ascii="Times New Roman" w:hAnsi="Times New Roman" w:cs="Times New Roman"/>
          <w:sz w:val="28"/>
          <w:szCs w:val="28"/>
        </w:rPr>
        <w:t>etc</w:t>
      </w:r>
      <w:proofErr w:type="spellEnd"/>
      <w:r w:rsidRPr="001867BC">
        <w:rPr>
          <w:rFonts w:ascii="Times New Roman" w:hAnsi="Times New Roman" w:cs="Times New Roman"/>
          <w:sz w:val="28"/>
          <w:szCs w:val="28"/>
        </w:rPr>
        <w:t xml:space="preserve"> </w:t>
      </w:r>
    </w:p>
    <w:p w:rsidR="002F56BA" w:rsidRPr="001867BC" w:rsidRDefault="002F56BA" w:rsidP="002F56BA">
      <w:pPr>
        <w:pStyle w:val="ListParagraph"/>
        <w:numPr>
          <w:ilvl w:val="0"/>
          <w:numId w:val="5"/>
        </w:numPr>
        <w:jc w:val="both"/>
        <w:rPr>
          <w:rFonts w:ascii="Times New Roman" w:hAnsi="Times New Roman" w:cs="Times New Roman"/>
          <w:sz w:val="28"/>
          <w:szCs w:val="28"/>
        </w:rPr>
      </w:pPr>
      <w:r w:rsidRPr="001867BC">
        <w:rPr>
          <w:rFonts w:ascii="Times New Roman" w:hAnsi="Times New Roman" w:cs="Times New Roman"/>
          <w:sz w:val="28"/>
          <w:szCs w:val="28"/>
        </w:rPr>
        <w:t>Meeting payment of salaries and allowances became difficult</w:t>
      </w:r>
    </w:p>
    <w:p w:rsidR="002F56BA" w:rsidRPr="001867BC" w:rsidRDefault="002F56BA" w:rsidP="002F56BA">
      <w:pPr>
        <w:pStyle w:val="ListParagraph"/>
        <w:numPr>
          <w:ilvl w:val="0"/>
          <w:numId w:val="5"/>
        </w:numPr>
        <w:jc w:val="both"/>
        <w:rPr>
          <w:rFonts w:ascii="Times New Roman" w:hAnsi="Times New Roman" w:cs="Times New Roman"/>
          <w:sz w:val="28"/>
          <w:szCs w:val="28"/>
        </w:rPr>
      </w:pPr>
      <w:r w:rsidRPr="001867BC">
        <w:rPr>
          <w:rFonts w:ascii="Times New Roman" w:hAnsi="Times New Roman" w:cs="Times New Roman"/>
          <w:sz w:val="28"/>
          <w:szCs w:val="28"/>
        </w:rPr>
        <w:t xml:space="preserve">The health facilities became over stretched </w:t>
      </w:r>
    </w:p>
    <w:p w:rsidR="002F56BA" w:rsidRPr="001867BC" w:rsidRDefault="002F56BA" w:rsidP="002F56BA">
      <w:pPr>
        <w:pStyle w:val="ListParagraph"/>
        <w:numPr>
          <w:ilvl w:val="0"/>
          <w:numId w:val="5"/>
        </w:numPr>
        <w:jc w:val="both"/>
        <w:rPr>
          <w:rFonts w:ascii="Times New Roman" w:hAnsi="Times New Roman" w:cs="Times New Roman"/>
          <w:sz w:val="28"/>
          <w:szCs w:val="28"/>
        </w:rPr>
      </w:pPr>
      <w:r w:rsidRPr="001867BC">
        <w:rPr>
          <w:rFonts w:ascii="Times New Roman" w:hAnsi="Times New Roman" w:cs="Times New Roman"/>
          <w:sz w:val="28"/>
          <w:szCs w:val="28"/>
        </w:rPr>
        <w:t xml:space="preserve">The Health workers became afraid to put their lives on the line </w:t>
      </w:r>
    </w:p>
    <w:p w:rsidR="002F56BA" w:rsidRPr="001867BC" w:rsidRDefault="002F56BA" w:rsidP="002F56BA">
      <w:pPr>
        <w:pStyle w:val="ListParagraph"/>
        <w:numPr>
          <w:ilvl w:val="0"/>
          <w:numId w:val="5"/>
        </w:numPr>
        <w:jc w:val="both"/>
        <w:rPr>
          <w:rFonts w:ascii="Times New Roman" w:hAnsi="Times New Roman" w:cs="Times New Roman"/>
          <w:sz w:val="28"/>
          <w:szCs w:val="28"/>
        </w:rPr>
      </w:pPr>
      <w:r w:rsidRPr="001867BC">
        <w:rPr>
          <w:rFonts w:ascii="Times New Roman" w:hAnsi="Times New Roman" w:cs="Times New Roman"/>
          <w:sz w:val="28"/>
          <w:szCs w:val="28"/>
        </w:rPr>
        <w:t xml:space="preserve">The frontline health workers do not have sufficient Personal Protective Equipment (PPE) to protect themselves from infection </w:t>
      </w:r>
    </w:p>
    <w:p w:rsidR="002F56BA" w:rsidRPr="001867BC" w:rsidRDefault="00CC2B02" w:rsidP="002F56BA">
      <w:pPr>
        <w:pStyle w:val="ListParagraph"/>
        <w:numPr>
          <w:ilvl w:val="0"/>
          <w:numId w:val="5"/>
        </w:numPr>
        <w:jc w:val="both"/>
        <w:rPr>
          <w:rFonts w:ascii="Times New Roman" w:hAnsi="Times New Roman" w:cs="Times New Roman"/>
          <w:sz w:val="28"/>
          <w:szCs w:val="28"/>
        </w:rPr>
      </w:pPr>
      <w:r>
        <w:rPr>
          <w:noProof/>
        </w:rPr>
        <mc:AlternateContent>
          <mc:Choice Requires="wps">
            <w:drawing>
              <wp:anchor distT="0" distB="0" distL="114300" distR="114300" simplePos="0" relativeHeight="251698176" behindDoc="0" locked="0" layoutInCell="1" allowOverlap="1" wp14:anchorId="53A1B606" wp14:editId="7DD0E4C2">
                <wp:simplePos x="0" y="0"/>
                <wp:positionH relativeFrom="margin">
                  <wp:posOffset>2552675</wp:posOffset>
                </wp:positionH>
                <wp:positionV relativeFrom="paragraph">
                  <wp:posOffset>662254</wp:posOffset>
                </wp:positionV>
                <wp:extent cx="438150" cy="2571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21B" w:rsidRDefault="006F421B" w:rsidP="00F8651A">
                            <w:pPr>
                              <w:jc w:val="cente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1B606" id="Text Box 21" o:spid="_x0000_s1039" type="#_x0000_t202" style="position:absolute;left:0;text-align:left;margin-left:201pt;margin-top:52.15pt;width:34.5pt;height:20.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" filled="f" stroked="f" strokeweight=".5pt">
                <v:textbox>
                  <w:txbxContent>
                    <w:p w:rsidR="006F421B" w:rsidRDefault="006F421B" w:rsidP="00F8651A">
                      <w:pPr>
                        <w:jc w:val="center"/>
                      </w:pPr>
                      <w:r>
                        <w:t>10</w:t>
                      </w:r>
                    </w:p>
                  </w:txbxContent>
                </v:textbox>
                <w10:wrap anchorx="margin"/>
              </v:shape>
            </w:pict>
          </mc:Fallback>
        </mc:AlternateContent>
      </w:r>
      <w:r w:rsidR="002F56BA" w:rsidRPr="001867BC">
        <w:rPr>
          <w:rFonts w:ascii="Times New Roman" w:hAnsi="Times New Roman" w:cs="Times New Roman"/>
          <w:sz w:val="28"/>
          <w:szCs w:val="28"/>
        </w:rPr>
        <w:t xml:space="preserve">The isolation </w:t>
      </w:r>
      <w:proofErr w:type="spellStart"/>
      <w:r w:rsidR="002F56BA" w:rsidRPr="001867BC">
        <w:rPr>
          <w:rFonts w:ascii="Times New Roman" w:hAnsi="Times New Roman" w:cs="Times New Roman"/>
          <w:sz w:val="28"/>
          <w:szCs w:val="28"/>
        </w:rPr>
        <w:t>centres</w:t>
      </w:r>
      <w:proofErr w:type="spellEnd"/>
      <w:r w:rsidR="002F56BA" w:rsidRPr="001867BC">
        <w:rPr>
          <w:rFonts w:ascii="Times New Roman" w:hAnsi="Times New Roman" w:cs="Times New Roman"/>
          <w:sz w:val="28"/>
          <w:szCs w:val="28"/>
        </w:rPr>
        <w:t xml:space="preserve"> do not have sufficient facilities </w:t>
      </w:r>
    </w:p>
    <w:p w:rsidR="002F56BA" w:rsidRPr="001867BC" w:rsidRDefault="002F56BA" w:rsidP="002F56BA">
      <w:pPr>
        <w:pStyle w:val="ListParagraph"/>
        <w:numPr>
          <w:ilvl w:val="0"/>
          <w:numId w:val="5"/>
        </w:numPr>
        <w:jc w:val="both"/>
        <w:rPr>
          <w:rFonts w:ascii="Times New Roman" w:hAnsi="Times New Roman" w:cs="Times New Roman"/>
          <w:sz w:val="28"/>
          <w:szCs w:val="28"/>
        </w:rPr>
      </w:pPr>
      <w:r w:rsidRPr="001867BC">
        <w:rPr>
          <w:rFonts w:ascii="Times New Roman" w:hAnsi="Times New Roman" w:cs="Times New Roman"/>
          <w:sz w:val="28"/>
          <w:szCs w:val="28"/>
        </w:rPr>
        <w:lastRenderedPageBreak/>
        <w:t xml:space="preserve">The major construction sites are closing down and the workforce are being downsized due to the poor funding from Government. </w:t>
      </w:r>
    </w:p>
    <w:p w:rsidR="002F56BA" w:rsidRPr="00F65B35" w:rsidRDefault="002F56BA" w:rsidP="00F65B35">
      <w:pPr>
        <w:pStyle w:val="ListParagraph"/>
        <w:numPr>
          <w:ilvl w:val="1"/>
          <w:numId w:val="7"/>
        </w:numPr>
        <w:jc w:val="both"/>
        <w:rPr>
          <w:rFonts w:ascii="Times New Roman" w:hAnsi="Times New Roman" w:cs="Times New Roman"/>
          <w:b/>
          <w:sz w:val="28"/>
          <w:szCs w:val="28"/>
        </w:rPr>
      </w:pPr>
      <w:r w:rsidRPr="00F65B35">
        <w:rPr>
          <w:rFonts w:ascii="Times New Roman" w:hAnsi="Times New Roman" w:cs="Times New Roman"/>
          <w:b/>
          <w:sz w:val="28"/>
          <w:szCs w:val="28"/>
        </w:rPr>
        <w:t xml:space="preserve">Strategic options for responding to the challenges </w:t>
      </w:r>
    </w:p>
    <w:p w:rsidR="00F65B35" w:rsidRDefault="002F56BA" w:rsidP="00F65B35">
      <w:pPr>
        <w:pStyle w:val="ListParagraph"/>
        <w:numPr>
          <w:ilvl w:val="0"/>
          <w:numId w:val="8"/>
        </w:numPr>
        <w:jc w:val="both"/>
        <w:rPr>
          <w:rFonts w:ascii="Times New Roman" w:hAnsi="Times New Roman" w:cs="Times New Roman"/>
          <w:sz w:val="28"/>
          <w:szCs w:val="28"/>
        </w:rPr>
      </w:pPr>
      <w:r w:rsidRPr="00F65B35">
        <w:rPr>
          <w:rFonts w:ascii="Times New Roman" w:hAnsi="Times New Roman" w:cs="Times New Roman"/>
          <w:sz w:val="28"/>
          <w:szCs w:val="28"/>
        </w:rPr>
        <w:t xml:space="preserve">Government has to first amend the budget to align with current realities </w:t>
      </w:r>
      <w:r w:rsidR="003B526E" w:rsidRPr="00F65B35">
        <w:rPr>
          <w:rFonts w:ascii="Times New Roman" w:hAnsi="Times New Roman" w:cs="Times New Roman"/>
          <w:sz w:val="28"/>
          <w:szCs w:val="28"/>
        </w:rPr>
        <w:t xml:space="preserve">    </w:t>
      </w:r>
      <w:r w:rsidRPr="00F65B35">
        <w:rPr>
          <w:rFonts w:ascii="Times New Roman" w:hAnsi="Times New Roman" w:cs="Times New Roman"/>
          <w:sz w:val="28"/>
          <w:szCs w:val="28"/>
        </w:rPr>
        <w:t>as the original assumptions are no longer achievable</w:t>
      </w:r>
    </w:p>
    <w:p w:rsidR="00F65B35" w:rsidRDefault="002F56BA" w:rsidP="00F65B35">
      <w:pPr>
        <w:pStyle w:val="ListParagraph"/>
        <w:numPr>
          <w:ilvl w:val="0"/>
          <w:numId w:val="8"/>
        </w:numPr>
        <w:jc w:val="both"/>
        <w:rPr>
          <w:rFonts w:ascii="Times New Roman" w:hAnsi="Times New Roman" w:cs="Times New Roman"/>
          <w:sz w:val="28"/>
          <w:szCs w:val="28"/>
        </w:rPr>
      </w:pPr>
      <w:r w:rsidRPr="00F65B35">
        <w:rPr>
          <w:rFonts w:ascii="Times New Roman" w:hAnsi="Times New Roman" w:cs="Times New Roman"/>
          <w:sz w:val="28"/>
          <w:szCs w:val="28"/>
        </w:rPr>
        <w:t>The revised budget should reallocate resources to critical expenditures that will help ameliorate the impact of the pandemic;</w:t>
      </w:r>
    </w:p>
    <w:p w:rsidR="00F65B35" w:rsidRDefault="002F56BA" w:rsidP="00F65B35">
      <w:pPr>
        <w:pStyle w:val="ListParagraph"/>
        <w:numPr>
          <w:ilvl w:val="0"/>
          <w:numId w:val="8"/>
        </w:numPr>
        <w:jc w:val="both"/>
        <w:rPr>
          <w:rFonts w:ascii="Times New Roman" w:hAnsi="Times New Roman" w:cs="Times New Roman"/>
          <w:sz w:val="28"/>
          <w:szCs w:val="28"/>
        </w:rPr>
      </w:pPr>
      <w:r w:rsidRPr="00F65B35">
        <w:rPr>
          <w:rFonts w:ascii="Times New Roman" w:hAnsi="Times New Roman" w:cs="Times New Roman"/>
          <w:sz w:val="28"/>
          <w:szCs w:val="28"/>
        </w:rPr>
        <w:t xml:space="preserve">Government to </w:t>
      </w:r>
      <w:r w:rsidR="00F8651A" w:rsidRPr="00F65B35">
        <w:rPr>
          <w:rFonts w:ascii="Times New Roman" w:hAnsi="Times New Roman" w:cs="Times New Roman"/>
          <w:sz w:val="28"/>
          <w:szCs w:val="28"/>
        </w:rPr>
        <w:t>provide</w:t>
      </w:r>
      <w:r w:rsidRPr="00F65B35">
        <w:rPr>
          <w:rFonts w:ascii="Times New Roman" w:hAnsi="Times New Roman" w:cs="Times New Roman"/>
          <w:sz w:val="28"/>
          <w:szCs w:val="28"/>
        </w:rPr>
        <w:t xml:space="preserve"> funds for the procurement of hospital </w:t>
      </w:r>
      <w:r w:rsidR="003B526E" w:rsidRPr="00F65B35">
        <w:rPr>
          <w:rFonts w:ascii="Times New Roman" w:hAnsi="Times New Roman" w:cs="Times New Roman"/>
          <w:sz w:val="28"/>
          <w:szCs w:val="28"/>
        </w:rPr>
        <w:t xml:space="preserve">     </w:t>
      </w:r>
      <w:r w:rsidR="00890D11" w:rsidRPr="00F65B35">
        <w:rPr>
          <w:rFonts w:ascii="Times New Roman" w:hAnsi="Times New Roman" w:cs="Times New Roman"/>
          <w:sz w:val="28"/>
          <w:szCs w:val="28"/>
        </w:rPr>
        <w:t xml:space="preserve"> </w:t>
      </w:r>
      <w:r w:rsidRPr="00F65B35">
        <w:rPr>
          <w:rFonts w:ascii="Times New Roman" w:hAnsi="Times New Roman" w:cs="Times New Roman"/>
          <w:sz w:val="28"/>
          <w:szCs w:val="28"/>
        </w:rPr>
        <w:t xml:space="preserve">equipment especially for the isolation </w:t>
      </w:r>
      <w:proofErr w:type="spellStart"/>
      <w:r w:rsidRPr="00F65B35">
        <w:rPr>
          <w:rFonts w:ascii="Times New Roman" w:hAnsi="Times New Roman" w:cs="Times New Roman"/>
          <w:sz w:val="28"/>
          <w:szCs w:val="28"/>
        </w:rPr>
        <w:t>centres</w:t>
      </w:r>
      <w:proofErr w:type="spellEnd"/>
      <w:r w:rsidRPr="00F65B35">
        <w:rPr>
          <w:rFonts w:ascii="Times New Roman" w:hAnsi="Times New Roman" w:cs="Times New Roman"/>
          <w:sz w:val="28"/>
          <w:szCs w:val="28"/>
        </w:rPr>
        <w:t xml:space="preserve">, provide PPEs  and provide </w:t>
      </w:r>
      <w:r w:rsidR="003B526E" w:rsidRPr="00F65B35">
        <w:rPr>
          <w:rFonts w:ascii="Times New Roman" w:hAnsi="Times New Roman" w:cs="Times New Roman"/>
          <w:sz w:val="28"/>
          <w:szCs w:val="28"/>
        </w:rPr>
        <w:t xml:space="preserve">  </w:t>
      </w:r>
      <w:r w:rsidRPr="00F65B35">
        <w:rPr>
          <w:rFonts w:ascii="Times New Roman" w:hAnsi="Times New Roman" w:cs="Times New Roman"/>
          <w:sz w:val="28"/>
          <w:szCs w:val="28"/>
        </w:rPr>
        <w:t>drugs</w:t>
      </w:r>
    </w:p>
    <w:p w:rsidR="00F65B35" w:rsidRDefault="002F56BA" w:rsidP="00F65B35">
      <w:pPr>
        <w:pStyle w:val="ListParagraph"/>
        <w:numPr>
          <w:ilvl w:val="0"/>
          <w:numId w:val="8"/>
        </w:numPr>
        <w:jc w:val="both"/>
        <w:rPr>
          <w:rFonts w:ascii="Times New Roman" w:hAnsi="Times New Roman" w:cs="Times New Roman"/>
          <w:sz w:val="28"/>
          <w:szCs w:val="28"/>
        </w:rPr>
      </w:pPr>
      <w:r w:rsidRPr="00F65B35">
        <w:rPr>
          <w:rFonts w:ascii="Times New Roman" w:hAnsi="Times New Roman" w:cs="Times New Roman"/>
          <w:sz w:val="28"/>
          <w:szCs w:val="28"/>
        </w:rPr>
        <w:t>To motivate the frontline workers, Government has to provide special allowance for health workers</w:t>
      </w:r>
    </w:p>
    <w:p w:rsidR="00F65B35" w:rsidRDefault="002F56BA" w:rsidP="00F65B35">
      <w:pPr>
        <w:pStyle w:val="ListParagraph"/>
        <w:numPr>
          <w:ilvl w:val="0"/>
          <w:numId w:val="8"/>
        </w:numPr>
        <w:jc w:val="both"/>
        <w:rPr>
          <w:rFonts w:ascii="Times New Roman" w:hAnsi="Times New Roman" w:cs="Times New Roman"/>
          <w:sz w:val="28"/>
          <w:szCs w:val="28"/>
        </w:rPr>
      </w:pPr>
      <w:r w:rsidRPr="00F65B35">
        <w:rPr>
          <w:rFonts w:ascii="Times New Roman" w:hAnsi="Times New Roman" w:cs="Times New Roman"/>
          <w:sz w:val="28"/>
          <w:szCs w:val="28"/>
        </w:rPr>
        <w:t>In order to keep the local economy working and keep construction workers on their jobs, Government will continue to fund major construction projections.</w:t>
      </w:r>
    </w:p>
    <w:p w:rsidR="002F56BA" w:rsidRPr="00F65B35" w:rsidRDefault="002F56BA" w:rsidP="00F65B35">
      <w:pPr>
        <w:pStyle w:val="ListParagraph"/>
        <w:numPr>
          <w:ilvl w:val="0"/>
          <w:numId w:val="8"/>
        </w:numPr>
        <w:jc w:val="both"/>
        <w:rPr>
          <w:rFonts w:ascii="Times New Roman" w:hAnsi="Times New Roman" w:cs="Times New Roman"/>
          <w:sz w:val="28"/>
          <w:szCs w:val="28"/>
        </w:rPr>
      </w:pPr>
      <w:r w:rsidRPr="00F65B35">
        <w:rPr>
          <w:rFonts w:ascii="Times New Roman" w:hAnsi="Times New Roman" w:cs="Times New Roman"/>
          <w:sz w:val="28"/>
          <w:szCs w:val="28"/>
        </w:rPr>
        <w:t xml:space="preserve">More funding is being provided for social security to enable Government reach out to </w:t>
      </w:r>
      <w:r w:rsidR="00690123">
        <w:rPr>
          <w:rFonts w:ascii="Times New Roman" w:hAnsi="Times New Roman" w:cs="Times New Roman"/>
          <w:sz w:val="28"/>
          <w:szCs w:val="28"/>
        </w:rPr>
        <w:t xml:space="preserve">the </w:t>
      </w:r>
      <w:r w:rsidRPr="00F65B35">
        <w:rPr>
          <w:rFonts w:ascii="Times New Roman" w:hAnsi="Times New Roman" w:cs="Times New Roman"/>
          <w:sz w:val="28"/>
          <w:szCs w:val="28"/>
        </w:rPr>
        <w:t xml:space="preserve">needy in the society and provide palliatives for the ordinary citizens. </w:t>
      </w:r>
    </w:p>
    <w:p w:rsidR="002F56BA" w:rsidRPr="00064CA8" w:rsidRDefault="002F56BA" w:rsidP="002F56BA">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259E3">
        <w:rPr>
          <w:rFonts w:ascii="Times New Roman" w:hAnsi="Times New Roman" w:cs="Times New Roman"/>
          <w:sz w:val="28"/>
          <w:szCs w:val="28"/>
        </w:rPr>
        <w:t>6.0</w:t>
      </w:r>
      <w:r>
        <w:rPr>
          <w:rFonts w:ascii="Times New Roman" w:hAnsi="Times New Roman" w:cs="Times New Roman"/>
          <w:b/>
          <w:sz w:val="28"/>
          <w:szCs w:val="28"/>
        </w:rPr>
        <w:t xml:space="preserve"> COMMERCIAL BANK BORROWING (</w:t>
      </w:r>
      <w:r w:rsidRPr="00064CA8">
        <w:rPr>
          <w:rFonts w:ascii="Times New Roman" w:hAnsi="Times New Roman" w:cs="Times New Roman"/>
          <w:b/>
          <w:sz w:val="28"/>
          <w:szCs w:val="28"/>
        </w:rPr>
        <w:t>Net financing</w:t>
      </w:r>
      <w:r>
        <w:rPr>
          <w:rFonts w:ascii="Times New Roman" w:hAnsi="Times New Roman" w:cs="Times New Roman"/>
          <w:b/>
          <w:sz w:val="28"/>
          <w:szCs w:val="28"/>
        </w:rPr>
        <w:t>)</w:t>
      </w:r>
    </w:p>
    <w:p w:rsidR="002F56BA" w:rsidRPr="00064CA8" w:rsidRDefault="002F56BA" w:rsidP="002F56BA">
      <w:pPr>
        <w:spacing w:line="276" w:lineRule="auto"/>
        <w:jc w:val="both"/>
        <w:rPr>
          <w:rFonts w:ascii="Times New Roman" w:eastAsia="Times New Roman" w:hAnsi="Times New Roman" w:cs="Times New Roman"/>
          <w:color w:val="000000"/>
          <w:sz w:val="28"/>
          <w:szCs w:val="28"/>
        </w:rPr>
      </w:pPr>
      <w:r w:rsidRPr="00064CA8">
        <w:rPr>
          <w:rFonts w:ascii="Times New Roman" w:eastAsia="Times New Roman" w:hAnsi="Times New Roman" w:cs="Times New Roman"/>
          <w:color w:val="000000"/>
          <w:sz w:val="28"/>
          <w:szCs w:val="28"/>
        </w:rPr>
        <w:t>The revised budget for net financing is</w:t>
      </w:r>
      <w:r w:rsidRPr="00064CA8">
        <w:rPr>
          <w:rFonts w:ascii="Calibri" w:eastAsia="Times New Roman" w:hAnsi="Calibri" w:cs="Calibri"/>
          <w:color w:val="000000"/>
          <w:sz w:val="28"/>
          <w:szCs w:val="28"/>
        </w:rPr>
        <w:t xml:space="preserve"> </w:t>
      </w:r>
      <w:r w:rsidRPr="00064CA8">
        <w:rPr>
          <w:rFonts w:ascii="Times New Roman" w:eastAsia="Times New Roman" w:hAnsi="Times New Roman" w:cs="Times New Roman"/>
          <w:b/>
          <w:strike/>
          <w:color w:val="000000"/>
          <w:sz w:val="28"/>
          <w:szCs w:val="28"/>
        </w:rPr>
        <w:t>N</w:t>
      </w:r>
      <w:r w:rsidRPr="00064CA8">
        <w:rPr>
          <w:rFonts w:ascii="Times New Roman" w:eastAsia="Times New Roman" w:hAnsi="Times New Roman" w:cs="Times New Roman"/>
          <w:b/>
          <w:color w:val="000000"/>
          <w:sz w:val="28"/>
          <w:szCs w:val="28"/>
        </w:rPr>
        <w:t>20</w:t>
      </w:r>
      <w:proofErr w:type="gramStart"/>
      <w:r w:rsidRPr="00064CA8">
        <w:rPr>
          <w:rFonts w:ascii="Times New Roman" w:eastAsia="Times New Roman" w:hAnsi="Times New Roman" w:cs="Times New Roman"/>
          <w:b/>
          <w:color w:val="000000"/>
          <w:sz w:val="28"/>
          <w:szCs w:val="28"/>
        </w:rPr>
        <w:t>,752,697,964</w:t>
      </w:r>
      <w:proofErr w:type="gramEnd"/>
      <w:r w:rsidRPr="00064CA8">
        <w:rPr>
          <w:rFonts w:ascii="Times New Roman" w:eastAsia="Times New Roman" w:hAnsi="Times New Roman" w:cs="Times New Roman"/>
          <w:b/>
          <w:color w:val="000000"/>
          <w:sz w:val="28"/>
          <w:szCs w:val="28"/>
        </w:rPr>
        <w:t>.</w:t>
      </w:r>
      <w:r w:rsidRPr="00064CA8">
        <w:rPr>
          <w:rFonts w:ascii="Times New Roman" w:eastAsia="Times New Roman" w:hAnsi="Times New Roman" w:cs="Times New Roman"/>
          <w:color w:val="000000"/>
          <w:sz w:val="28"/>
          <w:szCs w:val="28"/>
        </w:rPr>
        <w:t xml:space="preserve"> This funding gap is expected to be met from commercial bank borrowing targeted at funding critical COVID -19 responsive projects and pro-poor </w:t>
      </w:r>
      <w:proofErr w:type="spellStart"/>
      <w:r w:rsidRPr="00064CA8">
        <w:rPr>
          <w:rFonts w:ascii="Times New Roman" w:eastAsia="Times New Roman" w:hAnsi="Times New Roman" w:cs="Times New Roman"/>
          <w:color w:val="000000"/>
          <w:sz w:val="28"/>
          <w:szCs w:val="28"/>
        </w:rPr>
        <w:t>programmes</w:t>
      </w:r>
      <w:proofErr w:type="spellEnd"/>
      <w:r w:rsidRPr="00064CA8">
        <w:rPr>
          <w:rFonts w:ascii="Times New Roman" w:eastAsia="Times New Roman" w:hAnsi="Times New Roman" w:cs="Times New Roman"/>
          <w:color w:val="000000"/>
          <w:sz w:val="28"/>
          <w:szCs w:val="28"/>
        </w:rPr>
        <w:t xml:space="preserve">. These projects include </w:t>
      </w:r>
      <w:proofErr w:type="spellStart"/>
      <w:r w:rsidRPr="00064CA8">
        <w:rPr>
          <w:rFonts w:ascii="Times New Roman" w:eastAsia="Times New Roman" w:hAnsi="Times New Roman" w:cs="Times New Roman"/>
          <w:color w:val="000000"/>
          <w:sz w:val="28"/>
          <w:szCs w:val="28"/>
        </w:rPr>
        <w:t>Asaba</w:t>
      </w:r>
      <w:proofErr w:type="spellEnd"/>
      <w:r w:rsidRPr="00064CA8">
        <w:rPr>
          <w:rFonts w:ascii="Times New Roman" w:eastAsia="Times New Roman" w:hAnsi="Times New Roman" w:cs="Times New Roman"/>
          <w:color w:val="000000"/>
          <w:sz w:val="28"/>
          <w:szCs w:val="28"/>
        </w:rPr>
        <w:t xml:space="preserve">- </w:t>
      </w:r>
      <w:proofErr w:type="spellStart"/>
      <w:r w:rsidRPr="00064CA8">
        <w:rPr>
          <w:rFonts w:ascii="Times New Roman" w:eastAsia="Times New Roman" w:hAnsi="Times New Roman" w:cs="Times New Roman"/>
          <w:color w:val="000000"/>
          <w:sz w:val="28"/>
          <w:szCs w:val="28"/>
        </w:rPr>
        <w:t>Ughelli</w:t>
      </w:r>
      <w:proofErr w:type="spellEnd"/>
      <w:r w:rsidRPr="00064CA8">
        <w:rPr>
          <w:rFonts w:ascii="Times New Roman" w:eastAsia="Times New Roman" w:hAnsi="Times New Roman" w:cs="Times New Roman"/>
          <w:color w:val="000000"/>
          <w:sz w:val="28"/>
          <w:szCs w:val="28"/>
        </w:rPr>
        <w:t xml:space="preserve"> </w:t>
      </w:r>
      <w:proofErr w:type="spellStart"/>
      <w:r w:rsidRPr="00064CA8">
        <w:rPr>
          <w:rFonts w:ascii="Times New Roman" w:eastAsia="Times New Roman" w:hAnsi="Times New Roman" w:cs="Times New Roman"/>
          <w:color w:val="000000"/>
          <w:sz w:val="28"/>
          <w:szCs w:val="28"/>
        </w:rPr>
        <w:t>dualization</w:t>
      </w:r>
      <w:proofErr w:type="spellEnd"/>
      <w:r w:rsidRPr="00064CA8">
        <w:rPr>
          <w:rFonts w:ascii="Times New Roman" w:eastAsia="Times New Roman" w:hAnsi="Times New Roman" w:cs="Times New Roman"/>
          <w:color w:val="000000"/>
          <w:sz w:val="28"/>
          <w:szCs w:val="28"/>
        </w:rPr>
        <w:t xml:space="preserve"> project, </w:t>
      </w:r>
      <w:proofErr w:type="spellStart"/>
      <w:r w:rsidRPr="00064CA8">
        <w:rPr>
          <w:rFonts w:ascii="Times New Roman" w:eastAsia="Times New Roman" w:hAnsi="Times New Roman" w:cs="Times New Roman"/>
          <w:color w:val="000000"/>
          <w:sz w:val="28"/>
          <w:szCs w:val="28"/>
        </w:rPr>
        <w:t>Beneku</w:t>
      </w:r>
      <w:proofErr w:type="spellEnd"/>
      <w:r w:rsidRPr="00064CA8">
        <w:rPr>
          <w:rFonts w:ascii="Times New Roman" w:eastAsia="Times New Roman" w:hAnsi="Times New Roman" w:cs="Times New Roman"/>
          <w:color w:val="000000"/>
          <w:sz w:val="28"/>
          <w:szCs w:val="28"/>
        </w:rPr>
        <w:t xml:space="preserve"> Bridge, Agro-Industrial Park and </w:t>
      </w:r>
      <w:proofErr w:type="spellStart"/>
      <w:r w:rsidRPr="00064CA8">
        <w:rPr>
          <w:rFonts w:ascii="Times New Roman" w:eastAsia="Times New Roman" w:hAnsi="Times New Roman" w:cs="Times New Roman"/>
          <w:color w:val="000000"/>
          <w:sz w:val="28"/>
          <w:szCs w:val="28"/>
        </w:rPr>
        <w:t>Kwale</w:t>
      </w:r>
      <w:proofErr w:type="spellEnd"/>
      <w:r w:rsidRPr="00064CA8">
        <w:rPr>
          <w:rFonts w:ascii="Times New Roman" w:eastAsia="Times New Roman" w:hAnsi="Times New Roman" w:cs="Times New Roman"/>
          <w:color w:val="000000"/>
          <w:sz w:val="28"/>
          <w:szCs w:val="28"/>
        </w:rPr>
        <w:t xml:space="preserve"> Industrial Park, advanced medical laboratory, pediatric hospital, small and medium enterprises credit scheme, </w:t>
      </w:r>
      <w:proofErr w:type="gramStart"/>
      <w:r w:rsidRPr="00064CA8">
        <w:rPr>
          <w:rFonts w:ascii="Times New Roman" w:eastAsia="Times New Roman" w:hAnsi="Times New Roman" w:cs="Times New Roman"/>
          <w:color w:val="000000"/>
          <w:sz w:val="28"/>
          <w:szCs w:val="28"/>
        </w:rPr>
        <w:t>widows</w:t>
      </w:r>
      <w:proofErr w:type="gramEnd"/>
      <w:r w:rsidRPr="00064CA8">
        <w:rPr>
          <w:rFonts w:ascii="Times New Roman" w:eastAsia="Times New Roman" w:hAnsi="Times New Roman" w:cs="Times New Roman"/>
          <w:color w:val="000000"/>
          <w:sz w:val="28"/>
          <w:szCs w:val="28"/>
        </w:rPr>
        <w:t xml:space="preserve"> </w:t>
      </w:r>
      <w:proofErr w:type="spellStart"/>
      <w:r w:rsidRPr="00064CA8">
        <w:rPr>
          <w:rFonts w:ascii="Times New Roman" w:eastAsia="Times New Roman" w:hAnsi="Times New Roman" w:cs="Times New Roman"/>
          <w:color w:val="000000"/>
          <w:sz w:val="28"/>
          <w:szCs w:val="28"/>
        </w:rPr>
        <w:t>programme</w:t>
      </w:r>
      <w:proofErr w:type="spellEnd"/>
      <w:r w:rsidRPr="00064CA8">
        <w:rPr>
          <w:rFonts w:ascii="Times New Roman" w:eastAsia="Times New Roman" w:hAnsi="Times New Roman" w:cs="Times New Roman"/>
          <w:color w:val="000000"/>
          <w:sz w:val="28"/>
          <w:szCs w:val="28"/>
        </w:rPr>
        <w:t xml:space="preserve">, girl-child </w:t>
      </w:r>
      <w:proofErr w:type="spellStart"/>
      <w:r w:rsidRPr="00064CA8">
        <w:rPr>
          <w:rFonts w:ascii="Times New Roman" w:eastAsia="Times New Roman" w:hAnsi="Times New Roman" w:cs="Times New Roman"/>
          <w:color w:val="000000"/>
          <w:sz w:val="28"/>
          <w:szCs w:val="28"/>
        </w:rPr>
        <w:t>programme</w:t>
      </w:r>
      <w:proofErr w:type="spellEnd"/>
      <w:r w:rsidRPr="00064CA8">
        <w:rPr>
          <w:rFonts w:ascii="Times New Roman" w:eastAsia="Times New Roman" w:hAnsi="Times New Roman" w:cs="Times New Roman"/>
          <w:color w:val="000000"/>
          <w:sz w:val="28"/>
          <w:szCs w:val="28"/>
        </w:rPr>
        <w:t xml:space="preserve">, mother and child hospital, film village amongst others. These are economic stimulus projects which will keep the economy running and also create employment. They will be spread across the capital and recurrent sides of the budget. </w:t>
      </w:r>
    </w:p>
    <w:p w:rsidR="002F56BA" w:rsidRPr="00064CA8" w:rsidRDefault="00F8651A" w:rsidP="002F56BA">
      <w:pPr>
        <w:spacing w:line="276" w:lineRule="auto"/>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00224" behindDoc="0" locked="0" layoutInCell="1" allowOverlap="1" wp14:anchorId="53A1B606" wp14:editId="7DD0E4C2">
                <wp:simplePos x="0" y="0"/>
                <wp:positionH relativeFrom="margin">
                  <wp:posOffset>2816225</wp:posOffset>
                </wp:positionH>
                <wp:positionV relativeFrom="paragraph">
                  <wp:posOffset>1881531</wp:posOffset>
                </wp:positionV>
                <wp:extent cx="438150" cy="2571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21B" w:rsidRDefault="006F421B" w:rsidP="00F8651A">
                            <w:pPr>
                              <w:jc w:val="center"/>
                            </w:pPr>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1B606" id="Text Box 22" o:spid="_x0000_s1039" type="#_x0000_t202" style="position:absolute;left:0;text-align:left;margin-left:221.75pt;margin-top:148.15pt;width:34.5pt;height:20.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" filled="f" stroked="f" strokeweight=".5pt">
                <v:textbox>
                  <w:txbxContent>
                    <w:p w:rsidR="006F421B" w:rsidRDefault="006F421B" w:rsidP="00F8651A">
                      <w:pPr>
                        <w:jc w:val="center"/>
                      </w:pPr>
                      <w:r>
                        <w:t>11</w:t>
                      </w:r>
                    </w:p>
                  </w:txbxContent>
                </v:textbox>
                <w10:wrap anchorx="margin"/>
              </v:shape>
            </w:pict>
          </mc:Fallback>
        </mc:AlternateContent>
      </w:r>
      <w:r w:rsidR="002F56BA" w:rsidRPr="00064CA8">
        <w:rPr>
          <w:rFonts w:ascii="Times New Roman" w:eastAsia="Times New Roman" w:hAnsi="Times New Roman" w:cs="Times New Roman"/>
          <w:color w:val="000000"/>
          <w:sz w:val="28"/>
          <w:szCs w:val="28"/>
        </w:rPr>
        <w:t xml:space="preserve">The fundamental assumption underlying the bank loans is that when secured, it will be utilized to fund COVID-19 responsive projects and </w:t>
      </w:r>
      <w:proofErr w:type="spellStart"/>
      <w:r w:rsidR="002F56BA" w:rsidRPr="00064CA8">
        <w:rPr>
          <w:rFonts w:ascii="Times New Roman" w:eastAsia="Times New Roman" w:hAnsi="Times New Roman" w:cs="Times New Roman"/>
          <w:color w:val="000000"/>
          <w:sz w:val="28"/>
          <w:szCs w:val="28"/>
        </w:rPr>
        <w:t>programmes</w:t>
      </w:r>
      <w:proofErr w:type="spellEnd"/>
      <w:r w:rsidR="002F56BA" w:rsidRPr="00064CA8">
        <w:rPr>
          <w:rFonts w:ascii="Times New Roman" w:eastAsia="Times New Roman" w:hAnsi="Times New Roman" w:cs="Times New Roman"/>
          <w:color w:val="000000"/>
          <w:sz w:val="28"/>
          <w:szCs w:val="28"/>
        </w:rPr>
        <w:t>. The projects listed above will stimulate the economy and keep the worker on the job. It is important to state that though not all loans have been secured at the moment, offers “in principle” have been received from commercial banks operating in the state. Government is also preparing</w:t>
      </w:r>
      <w:r w:rsidR="002F56BA" w:rsidRPr="00064CA8">
        <w:rPr>
          <w:rFonts w:ascii="Arial Unicode MS" w:eastAsia="Arial Unicode MS" w:hAnsi="Arial Unicode MS" w:cs="Arial Unicode MS"/>
          <w:color w:val="000000"/>
          <w:sz w:val="28"/>
          <w:szCs w:val="28"/>
        </w:rPr>
        <w:t xml:space="preserve"> </w:t>
      </w:r>
      <w:r w:rsidR="002F56BA" w:rsidRPr="00064CA8">
        <w:rPr>
          <w:rFonts w:ascii="Times New Roman" w:eastAsia="Times New Roman" w:hAnsi="Times New Roman" w:cs="Times New Roman"/>
          <w:color w:val="000000"/>
          <w:sz w:val="28"/>
          <w:szCs w:val="28"/>
        </w:rPr>
        <w:t xml:space="preserve">to approach the bond market which comes with cheaper cost, however, due to the longer processes of documentations and necessary approvals required, the State has decided to secure these funding from the </w:t>
      </w:r>
      <w:r w:rsidR="002F56BA" w:rsidRPr="00064CA8">
        <w:rPr>
          <w:rFonts w:ascii="Times New Roman" w:eastAsia="Times New Roman" w:hAnsi="Times New Roman" w:cs="Times New Roman"/>
          <w:color w:val="000000"/>
          <w:sz w:val="28"/>
          <w:szCs w:val="28"/>
        </w:rPr>
        <w:lastRenderedPageBreak/>
        <w:t xml:space="preserve">commercial banks as some of the activities to be funded are urgent and critical. For instance, procurement of palliative materials for the poor and vulnerable, purchase of medical equipment and drugs for the isolation </w:t>
      </w:r>
      <w:proofErr w:type="spellStart"/>
      <w:r w:rsidR="002F56BA" w:rsidRPr="00064CA8">
        <w:rPr>
          <w:rFonts w:ascii="Times New Roman" w:eastAsia="Times New Roman" w:hAnsi="Times New Roman" w:cs="Times New Roman"/>
          <w:color w:val="000000"/>
          <w:sz w:val="28"/>
          <w:szCs w:val="28"/>
        </w:rPr>
        <w:t>centres</w:t>
      </w:r>
      <w:proofErr w:type="spellEnd"/>
      <w:r w:rsidR="002F56BA" w:rsidRPr="00064CA8">
        <w:rPr>
          <w:rFonts w:ascii="Times New Roman" w:eastAsia="Times New Roman" w:hAnsi="Times New Roman" w:cs="Times New Roman"/>
          <w:color w:val="000000"/>
          <w:sz w:val="28"/>
          <w:szCs w:val="28"/>
        </w:rPr>
        <w:t xml:space="preserve">,  activation of dormant water heads to enable </w:t>
      </w:r>
      <w:proofErr w:type="spellStart"/>
      <w:r w:rsidR="002F56BA" w:rsidRPr="00064CA8">
        <w:rPr>
          <w:rFonts w:ascii="Times New Roman" w:eastAsia="Times New Roman" w:hAnsi="Times New Roman" w:cs="Times New Roman"/>
          <w:color w:val="000000"/>
          <w:sz w:val="28"/>
          <w:szCs w:val="28"/>
        </w:rPr>
        <w:t>Deltans</w:t>
      </w:r>
      <w:proofErr w:type="spellEnd"/>
      <w:r w:rsidR="002F56BA" w:rsidRPr="00064CA8">
        <w:rPr>
          <w:rFonts w:ascii="Times New Roman" w:eastAsia="Times New Roman" w:hAnsi="Times New Roman" w:cs="Times New Roman"/>
          <w:color w:val="000000"/>
          <w:sz w:val="28"/>
          <w:szCs w:val="28"/>
        </w:rPr>
        <w:t xml:space="preserve"> have access to clean water which is a basic necessity for hygiene, etc. It may be necessary to mention that fundi</w:t>
      </w:r>
      <w:r w:rsidR="00CA64E6">
        <w:rPr>
          <w:rFonts w:ascii="Times New Roman" w:eastAsia="Times New Roman" w:hAnsi="Times New Roman" w:cs="Times New Roman"/>
          <w:color w:val="000000"/>
          <w:sz w:val="28"/>
          <w:szCs w:val="28"/>
        </w:rPr>
        <w:t>ng for the Agro-Industrial Park</w:t>
      </w:r>
      <w:r w:rsidR="002F56BA" w:rsidRPr="00064CA8">
        <w:rPr>
          <w:rFonts w:ascii="Times New Roman" w:eastAsia="Times New Roman" w:hAnsi="Times New Roman" w:cs="Times New Roman"/>
          <w:color w:val="000000"/>
          <w:sz w:val="28"/>
          <w:szCs w:val="28"/>
        </w:rPr>
        <w:t xml:space="preserve"> as well as </w:t>
      </w:r>
      <w:proofErr w:type="spellStart"/>
      <w:r w:rsidR="002F56BA" w:rsidRPr="00064CA8">
        <w:rPr>
          <w:rFonts w:ascii="Times New Roman" w:eastAsia="Times New Roman" w:hAnsi="Times New Roman" w:cs="Times New Roman"/>
          <w:color w:val="000000"/>
          <w:sz w:val="28"/>
          <w:szCs w:val="28"/>
        </w:rPr>
        <w:t>Asaba-Ughelli</w:t>
      </w:r>
      <w:proofErr w:type="spellEnd"/>
      <w:r w:rsidR="002F56BA" w:rsidRPr="00064CA8">
        <w:rPr>
          <w:rFonts w:ascii="Times New Roman" w:eastAsia="Times New Roman" w:hAnsi="Times New Roman" w:cs="Times New Roman"/>
          <w:color w:val="000000"/>
          <w:sz w:val="28"/>
          <w:szCs w:val="28"/>
        </w:rPr>
        <w:t xml:space="preserve"> </w:t>
      </w:r>
      <w:proofErr w:type="spellStart"/>
      <w:r w:rsidR="002F56BA" w:rsidRPr="00064CA8">
        <w:rPr>
          <w:rFonts w:ascii="Times New Roman" w:eastAsia="Times New Roman" w:hAnsi="Times New Roman" w:cs="Times New Roman"/>
          <w:color w:val="000000"/>
          <w:sz w:val="28"/>
          <w:szCs w:val="28"/>
        </w:rPr>
        <w:t>dualization</w:t>
      </w:r>
      <w:proofErr w:type="spellEnd"/>
      <w:r w:rsidR="002F56BA" w:rsidRPr="00064CA8">
        <w:rPr>
          <w:rFonts w:ascii="Times New Roman" w:eastAsia="Times New Roman" w:hAnsi="Times New Roman" w:cs="Times New Roman"/>
          <w:color w:val="000000"/>
          <w:sz w:val="28"/>
          <w:szCs w:val="28"/>
        </w:rPr>
        <w:t xml:space="preserve"> has been secured. </w:t>
      </w:r>
    </w:p>
    <w:p w:rsidR="002F56BA" w:rsidRDefault="002E2023" w:rsidP="002F56BA">
      <w:pPr>
        <w:jc w:val="both"/>
        <w:rPr>
          <w:rFonts w:ascii="Times New Roman" w:hAnsi="Times New Roman" w:cs="Times New Roman"/>
          <w:sz w:val="28"/>
          <w:szCs w:val="28"/>
        </w:rPr>
      </w:pPr>
      <w:r>
        <w:rPr>
          <w:rFonts w:ascii="Times New Roman" w:hAnsi="Times New Roman" w:cs="Times New Roman"/>
          <w:sz w:val="28"/>
          <w:szCs w:val="28"/>
        </w:rPr>
        <w:t>T</w:t>
      </w:r>
      <w:r w:rsidR="002F56BA" w:rsidRPr="00064CA8">
        <w:rPr>
          <w:rFonts w:ascii="Times New Roman" w:hAnsi="Times New Roman" w:cs="Times New Roman"/>
          <w:sz w:val="28"/>
          <w:szCs w:val="28"/>
        </w:rPr>
        <w:t xml:space="preserve">he amended </w:t>
      </w:r>
      <w:r w:rsidR="00B864EE">
        <w:rPr>
          <w:rFonts w:ascii="Times New Roman" w:hAnsi="Times New Roman" w:cs="Times New Roman"/>
          <w:sz w:val="28"/>
          <w:szCs w:val="28"/>
        </w:rPr>
        <w:t>budget has carefully given attention to</w:t>
      </w:r>
      <w:r w:rsidR="002F56BA" w:rsidRPr="00064CA8">
        <w:rPr>
          <w:rFonts w:ascii="Times New Roman" w:hAnsi="Times New Roman" w:cs="Times New Roman"/>
          <w:sz w:val="28"/>
          <w:szCs w:val="28"/>
        </w:rPr>
        <w:t xml:space="preserve"> critical projects/</w:t>
      </w:r>
      <w:proofErr w:type="spellStart"/>
      <w:r w:rsidR="002F56BA" w:rsidRPr="00064CA8">
        <w:rPr>
          <w:rFonts w:ascii="Times New Roman" w:hAnsi="Times New Roman" w:cs="Times New Roman"/>
          <w:sz w:val="28"/>
          <w:szCs w:val="28"/>
        </w:rPr>
        <w:t>programmes</w:t>
      </w:r>
      <w:proofErr w:type="spellEnd"/>
      <w:r w:rsidR="002F56BA" w:rsidRPr="00064CA8">
        <w:rPr>
          <w:rFonts w:ascii="Times New Roman" w:hAnsi="Times New Roman" w:cs="Times New Roman"/>
          <w:sz w:val="28"/>
          <w:szCs w:val="28"/>
        </w:rPr>
        <w:t xml:space="preserve"> as well</w:t>
      </w:r>
      <w:r w:rsidR="00B864EE">
        <w:rPr>
          <w:rFonts w:ascii="Times New Roman" w:hAnsi="Times New Roman" w:cs="Times New Roman"/>
          <w:sz w:val="28"/>
          <w:szCs w:val="28"/>
        </w:rPr>
        <w:t xml:space="preserve"> as</w:t>
      </w:r>
      <w:r w:rsidR="002F56BA" w:rsidRPr="00064CA8">
        <w:rPr>
          <w:rFonts w:ascii="Times New Roman" w:hAnsi="Times New Roman" w:cs="Times New Roman"/>
          <w:sz w:val="28"/>
          <w:szCs w:val="28"/>
        </w:rPr>
        <w:t xml:space="preserve"> making provision for funding already ongoing projects. In this regard, there will be no accumulation of new domestic expenditure arrears (contractor or salary). </w:t>
      </w:r>
    </w:p>
    <w:p w:rsidR="00CC2B02" w:rsidRDefault="00CC2B02" w:rsidP="002F56BA">
      <w:pPr>
        <w:jc w:val="both"/>
        <w:rPr>
          <w:rFonts w:ascii="Times New Roman" w:hAnsi="Times New Roman" w:cs="Times New Roman"/>
          <w:sz w:val="28"/>
          <w:szCs w:val="28"/>
        </w:rPr>
      </w:pPr>
    </w:p>
    <w:p w:rsidR="00CC2B02" w:rsidRDefault="00CC2B02" w:rsidP="002F56BA">
      <w:pPr>
        <w:jc w:val="both"/>
        <w:rPr>
          <w:rFonts w:ascii="Times New Roman" w:hAnsi="Times New Roman" w:cs="Times New Roman"/>
          <w:sz w:val="28"/>
          <w:szCs w:val="28"/>
        </w:rPr>
      </w:pPr>
    </w:p>
    <w:p w:rsidR="00CC2B02" w:rsidRDefault="00CC2B02" w:rsidP="002F56BA">
      <w:pPr>
        <w:jc w:val="both"/>
        <w:rPr>
          <w:rFonts w:ascii="Times New Roman" w:hAnsi="Times New Roman" w:cs="Times New Roman"/>
          <w:sz w:val="28"/>
          <w:szCs w:val="28"/>
        </w:rPr>
      </w:pPr>
    </w:p>
    <w:p w:rsidR="00CC2B02" w:rsidRDefault="00CC2B02" w:rsidP="002F56BA">
      <w:pPr>
        <w:jc w:val="both"/>
        <w:rPr>
          <w:rFonts w:ascii="Times New Roman" w:hAnsi="Times New Roman" w:cs="Times New Roman"/>
          <w:sz w:val="28"/>
          <w:szCs w:val="28"/>
        </w:rPr>
      </w:pPr>
    </w:p>
    <w:p w:rsidR="00CC2B02" w:rsidRDefault="00CC2B02" w:rsidP="002F56BA">
      <w:pPr>
        <w:jc w:val="both"/>
        <w:rPr>
          <w:rFonts w:ascii="Times New Roman" w:hAnsi="Times New Roman" w:cs="Times New Roman"/>
          <w:sz w:val="28"/>
          <w:szCs w:val="28"/>
        </w:rPr>
      </w:pPr>
    </w:p>
    <w:p w:rsidR="00CC2B02" w:rsidRDefault="00CC2B02" w:rsidP="002F56BA">
      <w:pPr>
        <w:jc w:val="both"/>
        <w:rPr>
          <w:rFonts w:ascii="Times New Roman" w:hAnsi="Times New Roman" w:cs="Times New Roman"/>
          <w:sz w:val="28"/>
          <w:szCs w:val="28"/>
        </w:rPr>
      </w:pPr>
    </w:p>
    <w:p w:rsidR="00CC2B02" w:rsidRDefault="00CC2B02" w:rsidP="002F56BA">
      <w:pPr>
        <w:jc w:val="both"/>
        <w:rPr>
          <w:rFonts w:ascii="Times New Roman" w:hAnsi="Times New Roman" w:cs="Times New Roman"/>
          <w:sz w:val="28"/>
          <w:szCs w:val="28"/>
        </w:rPr>
      </w:pPr>
    </w:p>
    <w:p w:rsidR="00CC2B02" w:rsidRDefault="00CC2B02" w:rsidP="002F56BA">
      <w:pPr>
        <w:jc w:val="both"/>
        <w:rPr>
          <w:rFonts w:ascii="Times New Roman" w:hAnsi="Times New Roman" w:cs="Times New Roman"/>
          <w:sz w:val="28"/>
          <w:szCs w:val="28"/>
        </w:rPr>
      </w:pPr>
    </w:p>
    <w:p w:rsidR="00CC2B02" w:rsidRDefault="00CC2B02" w:rsidP="002F56BA">
      <w:pPr>
        <w:jc w:val="both"/>
        <w:rPr>
          <w:rFonts w:ascii="Times New Roman" w:hAnsi="Times New Roman" w:cs="Times New Roman"/>
          <w:sz w:val="28"/>
          <w:szCs w:val="28"/>
        </w:rPr>
      </w:pPr>
    </w:p>
    <w:p w:rsidR="00CC2B02" w:rsidRDefault="00CC2B02" w:rsidP="002F56BA">
      <w:pPr>
        <w:jc w:val="both"/>
        <w:rPr>
          <w:rFonts w:ascii="Times New Roman" w:hAnsi="Times New Roman" w:cs="Times New Roman"/>
          <w:sz w:val="28"/>
          <w:szCs w:val="28"/>
        </w:rPr>
      </w:pPr>
    </w:p>
    <w:p w:rsidR="00CA64E6" w:rsidRDefault="00CA64E6" w:rsidP="002F56BA">
      <w:pPr>
        <w:jc w:val="both"/>
        <w:rPr>
          <w:rFonts w:ascii="Times New Roman" w:hAnsi="Times New Roman" w:cs="Times New Roman"/>
          <w:sz w:val="28"/>
          <w:szCs w:val="28"/>
        </w:rPr>
      </w:pPr>
    </w:p>
    <w:p w:rsidR="00CA64E6" w:rsidRDefault="00CA64E6" w:rsidP="002F56BA">
      <w:pPr>
        <w:jc w:val="both"/>
        <w:rPr>
          <w:rFonts w:ascii="Times New Roman" w:hAnsi="Times New Roman" w:cs="Times New Roman"/>
          <w:sz w:val="28"/>
          <w:szCs w:val="28"/>
        </w:rPr>
      </w:pPr>
    </w:p>
    <w:p w:rsidR="00CA64E6" w:rsidRDefault="00CA64E6" w:rsidP="002F56BA">
      <w:pPr>
        <w:jc w:val="both"/>
        <w:rPr>
          <w:rFonts w:ascii="Times New Roman" w:hAnsi="Times New Roman" w:cs="Times New Roman"/>
          <w:sz w:val="28"/>
          <w:szCs w:val="28"/>
        </w:rPr>
      </w:pPr>
    </w:p>
    <w:p w:rsidR="00CA64E6" w:rsidRDefault="00CA64E6" w:rsidP="002F56BA">
      <w:pPr>
        <w:jc w:val="both"/>
        <w:rPr>
          <w:rFonts w:ascii="Times New Roman" w:hAnsi="Times New Roman" w:cs="Times New Roman"/>
          <w:sz w:val="28"/>
          <w:szCs w:val="28"/>
        </w:rPr>
      </w:pPr>
    </w:p>
    <w:p w:rsidR="00CA64E6" w:rsidRDefault="00CA64E6" w:rsidP="002F56BA">
      <w:pPr>
        <w:jc w:val="both"/>
        <w:rPr>
          <w:rFonts w:ascii="Times New Roman" w:hAnsi="Times New Roman" w:cs="Times New Roman"/>
          <w:sz w:val="28"/>
          <w:szCs w:val="28"/>
        </w:rPr>
      </w:pPr>
    </w:p>
    <w:p w:rsidR="00CA64E6" w:rsidRDefault="00CA64E6" w:rsidP="002F56BA">
      <w:pPr>
        <w:jc w:val="both"/>
        <w:rPr>
          <w:rFonts w:ascii="Times New Roman" w:hAnsi="Times New Roman" w:cs="Times New Roman"/>
          <w:sz w:val="28"/>
          <w:szCs w:val="28"/>
        </w:rPr>
      </w:pPr>
    </w:p>
    <w:p w:rsidR="00CA64E6" w:rsidRDefault="00CA64E6" w:rsidP="002F56BA">
      <w:pPr>
        <w:jc w:val="both"/>
        <w:rPr>
          <w:rFonts w:ascii="Times New Roman" w:hAnsi="Times New Roman" w:cs="Times New Roman"/>
          <w:sz w:val="28"/>
          <w:szCs w:val="28"/>
        </w:rPr>
      </w:pPr>
    </w:p>
    <w:p w:rsidR="00CA64E6" w:rsidRDefault="006F6AA0" w:rsidP="002F56BA">
      <w:pPr>
        <w:jc w:val="both"/>
        <w:rPr>
          <w:rFonts w:ascii="Times New Roman" w:hAnsi="Times New Roman" w:cs="Times New Roman"/>
          <w:sz w:val="28"/>
          <w:szCs w:val="28"/>
        </w:rPr>
      </w:pPr>
      <w:r>
        <w:rPr>
          <w:noProof/>
        </w:rPr>
        <mc:AlternateContent>
          <mc:Choice Requires="wps">
            <w:drawing>
              <wp:anchor distT="0" distB="0" distL="114300" distR="114300" simplePos="0" relativeHeight="251687936" behindDoc="0" locked="0" layoutInCell="1" allowOverlap="1" wp14:anchorId="6ABC3DB4" wp14:editId="52980FA3">
                <wp:simplePos x="0" y="0"/>
                <wp:positionH relativeFrom="column">
                  <wp:posOffset>2544165</wp:posOffset>
                </wp:positionH>
                <wp:positionV relativeFrom="paragraph">
                  <wp:posOffset>348488</wp:posOffset>
                </wp:positionV>
                <wp:extent cx="438150" cy="2571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21B" w:rsidRDefault="006F421B" w:rsidP="00852B0C">
                            <w:pPr>
                              <w:jc w:val="center"/>
                            </w:pP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C3DB4" id="Text Box 16" o:spid="_x0000_s1040" type="#_x0000_t202" style="position:absolute;left:0;text-align:left;margin-left:200.35pt;margin-top:27.45pt;width:34.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" filled="f" stroked="f" strokeweight=".5pt">
                <v:textbox>
                  <w:txbxContent>
                    <w:p w:rsidR="006F421B" w:rsidRDefault="006F421B" w:rsidP="00852B0C">
                      <w:pPr>
                        <w:jc w:val="center"/>
                      </w:pPr>
                      <w:r>
                        <w:t>12</w:t>
                      </w:r>
                    </w:p>
                  </w:txbxContent>
                </v:textbox>
              </v:shape>
            </w:pict>
          </mc:Fallback>
        </mc:AlternateContent>
      </w:r>
    </w:p>
    <w:p w:rsidR="006B191F" w:rsidRPr="006B191F" w:rsidRDefault="006B191F" w:rsidP="002F56BA">
      <w:pPr>
        <w:jc w:val="both"/>
        <w:rPr>
          <w:rFonts w:ascii="Times New Roman" w:hAnsi="Times New Roman" w:cs="Times New Roman"/>
          <w:b/>
          <w:sz w:val="28"/>
          <w:szCs w:val="28"/>
        </w:rPr>
      </w:pPr>
      <w:r w:rsidRPr="006B191F">
        <w:rPr>
          <w:rFonts w:ascii="Times New Roman" w:hAnsi="Times New Roman" w:cs="Times New Roman"/>
          <w:sz w:val="28"/>
          <w:szCs w:val="28"/>
        </w:rPr>
        <w:lastRenderedPageBreak/>
        <w:t>6.1</w:t>
      </w:r>
      <w:r>
        <w:rPr>
          <w:rFonts w:ascii="Times New Roman" w:hAnsi="Times New Roman" w:cs="Times New Roman"/>
          <w:b/>
          <w:sz w:val="28"/>
          <w:szCs w:val="28"/>
        </w:rPr>
        <w:t xml:space="preserve"> </w:t>
      </w:r>
      <w:r w:rsidR="00CA64E6" w:rsidRPr="00CA64E6">
        <w:rPr>
          <w:rFonts w:ascii="Times New Roman" w:hAnsi="Times New Roman" w:cs="Times New Roman"/>
          <w:sz w:val="28"/>
          <w:szCs w:val="28"/>
        </w:rPr>
        <w:t>The State has done its debt susta</w:t>
      </w:r>
      <w:r w:rsidR="00CA64E6">
        <w:rPr>
          <w:rFonts w:ascii="Times New Roman" w:hAnsi="Times New Roman" w:cs="Times New Roman"/>
          <w:sz w:val="28"/>
          <w:szCs w:val="28"/>
        </w:rPr>
        <w:t>inability analysis as shown below:</w:t>
      </w:r>
      <w:r w:rsidR="00CA64E6">
        <w:rPr>
          <w:rFonts w:ascii="Times New Roman" w:hAnsi="Times New Roman" w:cs="Times New Roman"/>
          <w:b/>
          <w:sz w:val="28"/>
          <w:szCs w:val="28"/>
        </w:rPr>
        <w:t xml:space="preserve"> </w:t>
      </w:r>
    </w:p>
    <w:p w:rsidR="006B191F" w:rsidRPr="00064CA8" w:rsidRDefault="006B191F" w:rsidP="002F56BA">
      <w:pPr>
        <w:jc w:val="both"/>
        <w:rPr>
          <w:rFonts w:ascii="Times New Roman" w:hAnsi="Times New Roman" w:cs="Times New Roman"/>
          <w:sz w:val="28"/>
          <w:szCs w:val="28"/>
        </w:rPr>
      </w:pPr>
      <w:bookmarkStart w:id="0" w:name="_GoBack"/>
      <w:r w:rsidRPr="00B80A57">
        <w:rPr>
          <w:noProof/>
        </w:rPr>
        <w:drawing>
          <wp:inline distT="0" distB="0" distL="0" distR="0" wp14:anchorId="1791F924" wp14:editId="560F9499">
            <wp:extent cx="5544820" cy="3577133"/>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9753" cy="3586766"/>
                    </a:xfrm>
                    <a:prstGeom prst="rect">
                      <a:avLst/>
                    </a:prstGeom>
                    <a:noFill/>
                    <a:ln>
                      <a:noFill/>
                    </a:ln>
                  </pic:spPr>
                </pic:pic>
              </a:graphicData>
            </a:graphic>
          </wp:inline>
        </w:drawing>
      </w:r>
      <w:bookmarkEnd w:id="0"/>
    </w:p>
    <w:p w:rsidR="002E2023" w:rsidRDefault="006B191F" w:rsidP="006B191F">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table above shows the current debt position of the State which </w:t>
      </w:r>
      <w:r w:rsidR="00CA7C31">
        <w:rPr>
          <w:rFonts w:ascii="Times New Roman" w:eastAsia="Times New Roman" w:hAnsi="Times New Roman" w:cs="Times New Roman"/>
          <w:color w:val="000000"/>
          <w:sz w:val="28"/>
          <w:szCs w:val="28"/>
        </w:rPr>
        <w:t xml:space="preserve">indicates that </w:t>
      </w:r>
      <w:r w:rsidR="002D4B00">
        <w:rPr>
          <w:rFonts w:ascii="Times New Roman" w:eastAsia="Times New Roman" w:hAnsi="Times New Roman" w:cs="Times New Roman"/>
          <w:color w:val="000000"/>
          <w:sz w:val="28"/>
          <w:szCs w:val="28"/>
        </w:rPr>
        <w:t>the</w:t>
      </w:r>
      <w:r w:rsidR="00CA7C31">
        <w:rPr>
          <w:rFonts w:ascii="Times New Roman" w:eastAsia="Times New Roman" w:hAnsi="Times New Roman" w:cs="Times New Roman"/>
          <w:color w:val="000000"/>
          <w:sz w:val="28"/>
          <w:szCs w:val="28"/>
        </w:rPr>
        <w:t xml:space="preserve"> State </w:t>
      </w:r>
      <w:r w:rsidR="002D4B00">
        <w:rPr>
          <w:rFonts w:ascii="Times New Roman" w:eastAsia="Times New Roman" w:hAnsi="Times New Roman" w:cs="Times New Roman"/>
          <w:color w:val="000000"/>
          <w:sz w:val="28"/>
          <w:szCs w:val="28"/>
        </w:rPr>
        <w:t xml:space="preserve">has capacity to sustain additional loan to fund the COVID-19 expenditures in the revised 2020 budget. </w:t>
      </w:r>
      <w:r w:rsidR="00C912FB">
        <w:rPr>
          <w:rFonts w:ascii="Times New Roman" w:eastAsia="Times New Roman" w:hAnsi="Times New Roman" w:cs="Times New Roman"/>
          <w:color w:val="000000"/>
          <w:sz w:val="28"/>
          <w:szCs w:val="28"/>
        </w:rPr>
        <w:t>The analysis shows the ratio of total domestic debt/to</w:t>
      </w:r>
      <w:r w:rsidR="007D0868">
        <w:rPr>
          <w:rFonts w:ascii="Times New Roman" w:eastAsia="Times New Roman" w:hAnsi="Times New Roman" w:cs="Times New Roman"/>
          <w:color w:val="000000"/>
          <w:sz w:val="28"/>
          <w:szCs w:val="28"/>
        </w:rPr>
        <w:t>tal recurrent revenue of 33.74% as against a sustainability threshold of 50%. The ratio of total external debt to total revenue is 8.82% as against the sustainability threshold of 50%. The ratio of total public debt to total revenue is 42.56% compared to the sustainability threshold of 100%. Therefore, t</w:t>
      </w:r>
      <w:r w:rsidRPr="00064CA8">
        <w:rPr>
          <w:rFonts w:ascii="Times New Roman" w:eastAsia="Times New Roman" w:hAnsi="Times New Roman" w:cs="Times New Roman"/>
          <w:color w:val="000000"/>
          <w:sz w:val="28"/>
          <w:szCs w:val="28"/>
        </w:rPr>
        <w:t xml:space="preserve">he </w:t>
      </w:r>
      <w:r w:rsidR="007D0868">
        <w:rPr>
          <w:rFonts w:ascii="Times New Roman" w:eastAsia="Times New Roman" w:hAnsi="Times New Roman" w:cs="Times New Roman"/>
          <w:color w:val="000000"/>
          <w:sz w:val="28"/>
          <w:szCs w:val="28"/>
        </w:rPr>
        <w:t xml:space="preserve">slight </w:t>
      </w:r>
      <w:r w:rsidRPr="00064CA8">
        <w:rPr>
          <w:rFonts w:ascii="Times New Roman" w:eastAsia="Times New Roman" w:hAnsi="Times New Roman" w:cs="Times New Roman"/>
          <w:color w:val="000000"/>
          <w:sz w:val="28"/>
          <w:szCs w:val="28"/>
        </w:rPr>
        <w:t xml:space="preserve">increment in loan stock will be feasible as the facilities will be procured on concessionary rate in line with Federal Government directive to commercial banks to work out a reduced credit repayment regime for borrowers. It is further expected that the facilities will be procured on a minimum moratorium of between six and twelve months, during this period, the cash flow impact will be minimal, making the loan sustainability feasible. </w:t>
      </w:r>
      <w:proofErr w:type="spellStart"/>
      <w:r w:rsidR="007D0868">
        <w:rPr>
          <w:rFonts w:ascii="Times New Roman" w:eastAsia="Times New Roman" w:hAnsi="Times New Roman" w:cs="Times New Roman"/>
          <w:color w:val="000000"/>
          <w:sz w:val="28"/>
          <w:szCs w:val="28"/>
        </w:rPr>
        <w:t>Moreso</w:t>
      </w:r>
      <w:proofErr w:type="spellEnd"/>
      <w:r w:rsidR="007D0868">
        <w:rPr>
          <w:rFonts w:ascii="Times New Roman" w:eastAsia="Times New Roman" w:hAnsi="Times New Roman" w:cs="Times New Roman"/>
          <w:color w:val="000000"/>
          <w:sz w:val="28"/>
          <w:szCs w:val="28"/>
        </w:rPr>
        <w:t>, the repayment has been negotiated to be paid from internal source therefore does not require the approval of th</w:t>
      </w:r>
      <w:r w:rsidR="00994B3D">
        <w:rPr>
          <w:rFonts w:ascii="Times New Roman" w:eastAsia="Times New Roman" w:hAnsi="Times New Roman" w:cs="Times New Roman"/>
          <w:color w:val="000000"/>
          <w:sz w:val="28"/>
          <w:szCs w:val="28"/>
        </w:rPr>
        <w:t>e Federal Ministry of Finance. Necessary approvals have been obtained from</w:t>
      </w:r>
    </w:p>
    <w:p w:rsidR="00994B3D" w:rsidRPr="00994B3D" w:rsidRDefault="00994B3D" w:rsidP="00994B3D">
      <w:pPr>
        <w:pStyle w:val="ListParagraph"/>
        <w:numPr>
          <w:ilvl w:val="0"/>
          <w:numId w:val="9"/>
        </w:numPr>
        <w:spacing w:line="276" w:lineRule="auto"/>
        <w:jc w:val="both"/>
        <w:rPr>
          <w:rFonts w:ascii="Times New Roman" w:eastAsia="Times New Roman" w:hAnsi="Times New Roman" w:cs="Times New Roman"/>
          <w:color w:val="000000"/>
          <w:sz w:val="28"/>
          <w:szCs w:val="28"/>
        </w:rPr>
      </w:pPr>
      <w:r w:rsidRPr="00994B3D">
        <w:rPr>
          <w:rFonts w:ascii="Times New Roman" w:eastAsia="Times New Roman" w:hAnsi="Times New Roman" w:cs="Times New Roman"/>
          <w:color w:val="000000"/>
          <w:sz w:val="28"/>
          <w:szCs w:val="28"/>
        </w:rPr>
        <w:t>The State Executive C</w:t>
      </w:r>
      <w:r>
        <w:rPr>
          <w:rFonts w:ascii="Times New Roman" w:eastAsia="Times New Roman" w:hAnsi="Times New Roman" w:cs="Times New Roman"/>
          <w:color w:val="000000"/>
          <w:sz w:val="28"/>
          <w:szCs w:val="28"/>
        </w:rPr>
        <w:t>ouncil, and</w:t>
      </w:r>
    </w:p>
    <w:p w:rsidR="00994B3D" w:rsidRPr="00994B3D" w:rsidRDefault="00540DD3" w:rsidP="00994B3D">
      <w:pPr>
        <w:pStyle w:val="ListParagraph"/>
        <w:numPr>
          <w:ilvl w:val="0"/>
          <w:numId w:val="9"/>
        </w:numPr>
        <w:spacing w:line="276" w:lineRule="auto"/>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08416" behindDoc="0" locked="0" layoutInCell="1" allowOverlap="1" wp14:anchorId="456F3FD4" wp14:editId="57F073C4">
                <wp:simplePos x="0" y="0"/>
                <wp:positionH relativeFrom="margin">
                  <wp:posOffset>2574950</wp:posOffset>
                </wp:positionH>
                <wp:positionV relativeFrom="paragraph">
                  <wp:posOffset>380390</wp:posOffset>
                </wp:positionV>
                <wp:extent cx="438150" cy="257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0DD3" w:rsidRDefault="00540DD3" w:rsidP="00540DD3">
                            <w:pPr>
                              <w:jc w:val="center"/>
                            </w:pPr>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F3FD4" id="Text Box 17" o:spid="_x0000_s1041" type="#_x0000_t202" style="position:absolute;left:0;text-align:left;margin-left:202.75pt;margin-top:29.95pt;width:34.5pt;height:20.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" filled="f" stroked="f" strokeweight=".5pt">
                <v:textbox>
                  <w:txbxContent>
                    <w:p w:rsidR="00540DD3" w:rsidRDefault="00540DD3" w:rsidP="00540DD3">
                      <w:pPr>
                        <w:jc w:val="center"/>
                      </w:pPr>
                      <w:r>
                        <w:t>13</w:t>
                      </w:r>
                    </w:p>
                  </w:txbxContent>
                </v:textbox>
                <w10:wrap anchorx="margin"/>
              </v:shape>
            </w:pict>
          </mc:Fallback>
        </mc:AlternateContent>
      </w:r>
      <w:r w:rsidR="00994B3D">
        <w:rPr>
          <w:rFonts w:ascii="Times New Roman" w:eastAsia="Times New Roman" w:hAnsi="Times New Roman" w:cs="Times New Roman"/>
          <w:color w:val="000000"/>
          <w:sz w:val="28"/>
          <w:szCs w:val="28"/>
        </w:rPr>
        <w:t>The State House of Assembly</w:t>
      </w:r>
    </w:p>
    <w:p w:rsidR="002F56BA" w:rsidRPr="00064CA8" w:rsidRDefault="002F56BA" w:rsidP="002F56BA">
      <w:pPr>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7.0 </w:t>
      </w:r>
      <w:r w:rsidRPr="00064CA8">
        <w:rPr>
          <w:rFonts w:ascii="Times New Roman" w:eastAsia="Times New Roman" w:hAnsi="Times New Roman" w:cs="Times New Roman"/>
          <w:b/>
          <w:color w:val="000000"/>
          <w:sz w:val="28"/>
          <w:szCs w:val="28"/>
        </w:rPr>
        <w:t xml:space="preserve">Reduction in non-essential overheads and capital expenditures </w:t>
      </w:r>
    </w:p>
    <w:p w:rsidR="002F56BA" w:rsidRPr="00064CA8" w:rsidRDefault="002F56BA" w:rsidP="002F56BA">
      <w:pPr>
        <w:spacing w:line="276" w:lineRule="auto"/>
        <w:jc w:val="both"/>
        <w:rPr>
          <w:rFonts w:ascii="Times New Roman" w:eastAsia="Times New Roman" w:hAnsi="Times New Roman" w:cs="Times New Roman"/>
          <w:color w:val="000000"/>
          <w:sz w:val="28"/>
          <w:szCs w:val="28"/>
        </w:rPr>
      </w:pPr>
      <w:r w:rsidRPr="00064CA8">
        <w:rPr>
          <w:rFonts w:ascii="Times New Roman" w:eastAsia="Times New Roman" w:hAnsi="Times New Roman" w:cs="Times New Roman"/>
          <w:color w:val="000000"/>
          <w:sz w:val="28"/>
          <w:szCs w:val="28"/>
        </w:rPr>
        <w:t xml:space="preserve">All expenditures that are COVID-19 responsive are treated as essential expenditures. The total recurrent budget dropped by 11.44% from </w:t>
      </w:r>
      <w:r w:rsidRPr="00064CA8">
        <w:rPr>
          <w:rFonts w:ascii="Times New Roman" w:eastAsia="Times New Roman" w:hAnsi="Times New Roman" w:cs="Times New Roman"/>
          <w:strike/>
          <w:color w:val="000000"/>
          <w:sz w:val="28"/>
          <w:szCs w:val="28"/>
        </w:rPr>
        <w:t>N</w:t>
      </w:r>
      <w:r w:rsidRPr="00064CA8">
        <w:rPr>
          <w:rFonts w:ascii="Times New Roman" w:eastAsia="Times New Roman" w:hAnsi="Times New Roman" w:cs="Times New Roman"/>
          <w:color w:val="000000"/>
          <w:sz w:val="28"/>
          <w:szCs w:val="28"/>
        </w:rPr>
        <w:t xml:space="preserve">172,154,484,315 to   </w:t>
      </w:r>
      <w:r w:rsidRPr="00064CA8">
        <w:rPr>
          <w:rFonts w:ascii="Times New Roman" w:eastAsia="Times New Roman" w:hAnsi="Times New Roman" w:cs="Times New Roman"/>
          <w:b/>
          <w:color w:val="000000"/>
          <w:sz w:val="28"/>
          <w:szCs w:val="28"/>
        </w:rPr>
        <w:t>N152,450,230,043</w:t>
      </w:r>
      <w:r w:rsidRPr="00064CA8">
        <w:rPr>
          <w:rFonts w:ascii="Times New Roman" w:eastAsia="Times New Roman" w:hAnsi="Times New Roman" w:cs="Times New Roman"/>
          <w:color w:val="000000"/>
          <w:sz w:val="28"/>
          <w:szCs w:val="28"/>
        </w:rPr>
        <w:t xml:space="preserve"> while the capital budget dropped from </w:t>
      </w:r>
      <w:r w:rsidRPr="00064CA8">
        <w:rPr>
          <w:rFonts w:ascii="Times New Roman" w:eastAsia="Times New Roman" w:hAnsi="Times New Roman" w:cs="Times New Roman"/>
          <w:strike/>
          <w:color w:val="000000"/>
          <w:sz w:val="28"/>
          <w:szCs w:val="28"/>
        </w:rPr>
        <w:t>N</w:t>
      </w:r>
      <w:r w:rsidRPr="00064CA8">
        <w:rPr>
          <w:rFonts w:ascii="Times New Roman" w:eastAsia="Times New Roman" w:hAnsi="Times New Roman" w:cs="Times New Roman"/>
          <w:color w:val="000000"/>
          <w:sz w:val="28"/>
          <w:szCs w:val="28"/>
        </w:rPr>
        <w:t xml:space="preserve">223,320,909,354 to </w:t>
      </w:r>
      <w:r w:rsidRPr="00064CA8">
        <w:rPr>
          <w:rFonts w:ascii="Times New Roman" w:eastAsia="Times New Roman" w:hAnsi="Times New Roman" w:cs="Times New Roman"/>
          <w:strike/>
          <w:color w:val="000000"/>
          <w:sz w:val="28"/>
          <w:szCs w:val="28"/>
        </w:rPr>
        <w:t>N</w:t>
      </w:r>
      <w:r w:rsidRPr="00064CA8">
        <w:rPr>
          <w:rFonts w:ascii="Calibri" w:eastAsia="Times New Roman" w:hAnsi="Calibri" w:cs="Calibri"/>
          <w:b/>
          <w:bCs/>
          <w:color w:val="000000"/>
          <w:sz w:val="28"/>
          <w:szCs w:val="28"/>
        </w:rPr>
        <w:t>129,881,666,342</w:t>
      </w:r>
      <w:r w:rsidRPr="00064CA8">
        <w:rPr>
          <w:rFonts w:ascii="Times New Roman" w:eastAsia="Times New Roman" w:hAnsi="Times New Roman" w:cs="Times New Roman"/>
          <w:color w:val="000000"/>
          <w:sz w:val="28"/>
          <w:szCs w:val="28"/>
        </w:rPr>
        <w:t>. This amount shows a decrease of 41.84% when compared with the original capital budget.  The drop in total budget size is in response to the decline in projected revenue due to the economic shock occasioned by the COVID-19 pandemic. You may note that the drop is not the same across board as more funds have been allocated to COVID-19 responsive projects/</w:t>
      </w:r>
      <w:proofErr w:type="spellStart"/>
      <w:r w:rsidRPr="00064CA8">
        <w:rPr>
          <w:rFonts w:ascii="Times New Roman" w:eastAsia="Times New Roman" w:hAnsi="Times New Roman" w:cs="Times New Roman"/>
          <w:color w:val="000000"/>
          <w:sz w:val="28"/>
          <w:szCs w:val="28"/>
        </w:rPr>
        <w:t>programmes</w:t>
      </w:r>
      <w:proofErr w:type="spellEnd"/>
      <w:r w:rsidRPr="00064CA8">
        <w:rPr>
          <w:rFonts w:ascii="Times New Roman" w:eastAsia="Times New Roman" w:hAnsi="Times New Roman" w:cs="Times New Roman"/>
          <w:color w:val="000000"/>
          <w:sz w:val="28"/>
          <w:szCs w:val="28"/>
        </w:rPr>
        <w:t xml:space="preserve"> compared to what has been classified as </w:t>
      </w:r>
      <w:r w:rsidRPr="00064CA8">
        <w:rPr>
          <w:rFonts w:ascii="Times New Roman" w:eastAsia="Times New Roman" w:hAnsi="Times New Roman" w:cs="Times New Roman"/>
          <w:b/>
          <w:i/>
          <w:color w:val="000000"/>
          <w:sz w:val="28"/>
          <w:szCs w:val="28"/>
        </w:rPr>
        <w:t>non-essential expenditures</w:t>
      </w:r>
      <w:r w:rsidRPr="00064CA8">
        <w:rPr>
          <w:rFonts w:ascii="Times New Roman" w:eastAsia="Times New Roman" w:hAnsi="Times New Roman" w:cs="Times New Roman"/>
          <w:color w:val="000000"/>
          <w:sz w:val="28"/>
          <w:szCs w:val="28"/>
        </w:rPr>
        <w:t xml:space="preserve">. Non-essential and deferrable expenditure are those we have classified as Administrative Expenditures which has been reduced in </w:t>
      </w:r>
      <w:proofErr w:type="spellStart"/>
      <w:r w:rsidRPr="00064CA8">
        <w:rPr>
          <w:rFonts w:ascii="Times New Roman" w:eastAsia="Times New Roman" w:hAnsi="Times New Roman" w:cs="Times New Roman"/>
          <w:color w:val="000000"/>
          <w:sz w:val="28"/>
          <w:szCs w:val="28"/>
        </w:rPr>
        <w:t>favour</w:t>
      </w:r>
      <w:proofErr w:type="spellEnd"/>
      <w:r w:rsidRPr="00064CA8">
        <w:rPr>
          <w:rFonts w:ascii="Times New Roman" w:eastAsia="Times New Roman" w:hAnsi="Times New Roman" w:cs="Times New Roman"/>
          <w:color w:val="000000"/>
          <w:sz w:val="28"/>
          <w:szCs w:val="28"/>
        </w:rPr>
        <w:t xml:space="preserve"> of growth enhancing, pro-poor funding expenditures and social sector investments (</w:t>
      </w:r>
      <w:r w:rsidRPr="00064CA8">
        <w:rPr>
          <w:rFonts w:ascii="Times New Roman" w:eastAsia="Times New Roman" w:hAnsi="Times New Roman" w:cs="Times New Roman"/>
          <w:b/>
          <w:i/>
          <w:color w:val="000000"/>
          <w:sz w:val="28"/>
          <w:szCs w:val="28"/>
        </w:rPr>
        <w:t>essential expenditures</w:t>
      </w:r>
      <w:r w:rsidRPr="00064CA8">
        <w:rPr>
          <w:rFonts w:ascii="Times New Roman" w:eastAsia="Times New Roman" w:hAnsi="Times New Roman" w:cs="Times New Roman"/>
          <w:color w:val="000000"/>
          <w:sz w:val="28"/>
          <w:szCs w:val="28"/>
        </w:rPr>
        <w:t xml:space="preserve">) in order to combat the current pandemic as well as its negative impacts on the economy. </w:t>
      </w:r>
    </w:p>
    <w:p w:rsidR="002F56BA" w:rsidRPr="00064CA8" w:rsidRDefault="002F56BA" w:rsidP="002F56BA">
      <w:pPr>
        <w:spacing w:line="276" w:lineRule="auto"/>
        <w:jc w:val="both"/>
        <w:rPr>
          <w:rFonts w:ascii="Times New Roman" w:eastAsia="Times New Roman" w:hAnsi="Times New Roman" w:cs="Times New Roman"/>
          <w:color w:val="000000"/>
          <w:sz w:val="28"/>
          <w:szCs w:val="28"/>
        </w:rPr>
      </w:pPr>
      <w:r w:rsidRPr="00064CA8">
        <w:rPr>
          <w:rFonts w:ascii="Times New Roman" w:eastAsia="Times New Roman" w:hAnsi="Times New Roman" w:cs="Times New Roman"/>
          <w:color w:val="000000"/>
          <w:sz w:val="28"/>
          <w:szCs w:val="28"/>
        </w:rPr>
        <w:t xml:space="preserve">It is necessary to emphasize that some expenditure line remained unchanged like the Consolidated Revenue Funds Charges (CRFC) which include statutory emoluments, social contributions, social benefits like pensions/gratuities and loan repayment (domestic and external). </w:t>
      </w:r>
    </w:p>
    <w:p w:rsidR="002F56BA" w:rsidRPr="00064CA8" w:rsidRDefault="002F56BA" w:rsidP="002F56BA">
      <w:pPr>
        <w:spacing w:line="276" w:lineRule="auto"/>
        <w:jc w:val="both"/>
        <w:rPr>
          <w:rFonts w:ascii="Times New Roman" w:eastAsia="Times New Roman" w:hAnsi="Times New Roman" w:cs="Times New Roman"/>
          <w:color w:val="000000"/>
          <w:sz w:val="28"/>
          <w:szCs w:val="28"/>
        </w:rPr>
      </w:pPr>
      <w:r w:rsidRPr="00064CA8">
        <w:rPr>
          <w:rFonts w:ascii="Times New Roman" w:eastAsia="Times New Roman" w:hAnsi="Times New Roman" w:cs="Times New Roman"/>
          <w:color w:val="000000"/>
          <w:sz w:val="28"/>
          <w:szCs w:val="28"/>
        </w:rPr>
        <w:t xml:space="preserve">In the </w:t>
      </w:r>
      <w:r w:rsidRPr="00064CA8">
        <w:rPr>
          <w:rFonts w:ascii="Times New Roman" w:eastAsia="Times New Roman" w:hAnsi="Times New Roman" w:cs="Times New Roman"/>
          <w:b/>
          <w:color w:val="000000"/>
          <w:sz w:val="28"/>
          <w:szCs w:val="28"/>
        </w:rPr>
        <w:t>recurrent budget</w:t>
      </w:r>
      <w:r w:rsidRPr="00064CA8">
        <w:rPr>
          <w:rFonts w:ascii="Times New Roman" w:eastAsia="Times New Roman" w:hAnsi="Times New Roman" w:cs="Times New Roman"/>
          <w:color w:val="000000"/>
          <w:sz w:val="28"/>
          <w:szCs w:val="28"/>
        </w:rPr>
        <w:t xml:space="preserve">, the original provisions made for workshops and seminars, local and international travels and the likes have been significantly reduced to free funds for essential expenditures like payment of allowances for frontline workers, insurance cover for frontline workers, sensitization on the pandemic, etc. </w:t>
      </w:r>
    </w:p>
    <w:p w:rsidR="002F56BA" w:rsidRPr="00064CA8" w:rsidRDefault="002F56BA" w:rsidP="002F56BA">
      <w:pPr>
        <w:spacing w:line="276" w:lineRule="auto"/>
        <w:jc w:val="both"/>
        <w:rPr>
          <w:rFonts w:ascii="Times New Roman" w:eastAsia="Times New Roman" w:hAnsi="Times New Roman" w:cs="Times New Roman"/>
          <w:color w:val="000000"/>
          <w:sz w:val="28"/>
          <w:szCs w:val="28"/>
        </w:rPr>
      </w:pPr>
      <w:r w:rsidRPr="00064CA8">
        <w:rPr>
          <w:rFonts w:ascii="Times New Roman" w:eastAsia="Times New Roman" w:hAnsi="Times New Roman" w:cs="Times New Roman"/>
          <w:color w:val="000000"/>
          <w:sz w:val="28"/>
          <w:szCs w:val="28"/>
        </w:rPr>
        <w:t xml:space="preserve">In the </w:t>
      </w:r>
      <w:r w:rsidRPr="00064CA8">
        <w:rPr>
          <w:rFonts w:ascii="Times New Roman" w:eastAsia="Times New Roman" w:hAnsi="Times New Roman" w:cs="Times New Roman"/>
          <w:b/>
          <w:color w:val="000000"/>
          <w:sz w:val="28"/>
          <w:szCs w:val="28"/>
        </w:rPr>
        <w:t>capital budget</w:t>
      </w:r>
      <w:r w:rsidRPr="00064CA8">
        <w:rPr>
          <w:rFonts w:ascii="Times New Roman" w:eastAsia="Times New Roman" w:hAnsi="Times New Roman" w:cs="Times New Roman"/>
          <w:color w:val="000000"/>
          <w:sz w:val="28"/>
          <w:szCs w:val="28"/>
        </w:rPr>
        <w:t xml:space="preserve">, the original provisions for administrative capital expenditures have been slashed significantly. Such expenditures include purchase of furniture and equipment, renovation of offices and official residences, etc. The revised budget has given more funds to expenditures for the provision of palliatives to the poor and needy, provision of health equipment for the fight against COVID-19, funding of major civil works like roads and bridges in order to keep the workers on the job, provision of adequate funds for the State’s Job Creation office who supervises the training and equipping of entrepreneurs in the State.  </w:t>
      </w:r>
    </w:p>
    <w:p w:rsidR="002F56BA" w:rsidRPr="00064CA8" w:rsidRDefault="002F56BA" w:rsidP="002F56BA">
      <w:pPr>
        <w:rPr>
          <w:rFonts w:ascii="Times New Roman" w:hAnsi="Times New Roman" w:cs="Times New Roman"/>
          <w:b/>
          <w:sz w:val="28"/>
          <w:szCs w:val="28"/>
        </w:rPr>
      </w:pPr>
      <w:r w:rsidRPr="008259E3">
        <w:rPr>
          <w:rFonts w:ascii="Times New Roman" w:hAnsi="Times New Roman" w:cs="Times New Roman"/>
          <w:sz w:val="28"/>
          <w:szCs w:val="28"/>
        </w:rPr>
        <w:t>8.0</w:t>
      </w:r>
      <w:r>
        <w:rPr>
          <w:rFonts w:ascii="Times New Roman" w:hAnsi="Times New Roman" w:cs="Times New Roman"/>
          <w:b/>
          <w:sz w:val="28"/>
          <w:szCs w:val="28"/>
        </w:rPr>
        <w:t xml:space="preserve"> </w:t>
      </w:r>
      <w:r w:rsidRPr="00064CA8">
        <w:rPr>
          <w:rFonts w:ascii="Times New Roman" w:hAnsi="Times New Roman" w:cs="Times New Roman"/>
          <w:b/>
          <w:sz w:val="28"/>
          <w:szCs w:val="28"/>
        </w:rPr>
        <w:t>External Loans</w:t>
      </w:r>
    </w:p>
    <w:p w:rsidR="002F56BA" w:rsidRPr="00064CA8" w:rsidRDefault="003616BC" w:rsidP="002F56BA">
      <w:pPr>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702272" behindDoc="0" locked="0" layoutInCell="1" allowOverlap="1" wp14:anchorId="53A1B606" wp14:editId="7DD0E4C2">
                <wp:simplePos x="0" y="0"/>
                <wp:positionH relativeFrom="margin">
                  <wp:posOffset>2574366</wp:posOffset>
                </wp:positionH>
                <wp:positionV relativeFrom="paragraph">
                  <wp:posOffset>471221</wp:posOffset>
                </wp:positionV>
                <wp:extent cx="438150" cy="2571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21B" w:rsidRDefault="003616BC" w:rsidP="00F8651A">
                            <w:pPr>
                              <w:jc w:val="center"/>
                            </w:pPr>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1B606" id="Text Box 23" o:spid="_x0000_s1042" type="#_x0000_t202" style="position:absolute;left:0;text-align:left;margin-left:202.7pt;margin-top:37.1pt;width:34.5pt;height:20.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" filled="f" stroked="f" strokeweight=".5pt">
                <v:textbox>
                  <w:txbxContent>
                    <w:p w:rsidR="006F421B" w:rsidRDefault="003616BC" w:rsidP="00F8651A">
                      <w:pPr>
                        <w:jc w:val="center"/>
                      </w:pPr>
                      <w:r>
                        <w:t>14</w:t>
                      </w:r>
                    </w:p>
                  </w:txbxContent>
                </v:textbox>
                <w10:wrap anchorx="margin"/>
              </v:shape>
            </w:pict>
          </mc:Fallback>
        </mc:AlternateContent>
      </w:r>
      <w:r w:rsidR="002F56BA" w:rsidRPr="00064CA8">
        <w:rPr>
          <w:rFonts w:ascii="Times New Roman" w:eastAsia="Times New Roman" w:hAnsi="Times New Roman" w:cs="Times New Roman"/>
          <w:color w:val="000000"/>
          <w:sz w:val="28"/>
          <w:szCs w:val="28"/>
        </w:rPr>
        <w:t xml:space="preserve">Delta State has a proposed external loan of </w:t>
      </w:r>
      <w:r w:rsidR="002F56BA" w:rsidRPr="00064CA8">
        <w:rPr>
          <w:rFonts w:ascii="Times New Roman" w:eastAsia="Times New Roman" w:hAnsi="Times New Roman" w:cs="Times New Roman"/>
          <w:strike/>
          <w:color w:val="000000"/>
          <w:sz w:val="28"/>
          <w:szCs w:val="28"/>
        </w:rPr>
        <w:t>N</w:t>
      </w:r>
      <w:r w:rsidR="002F56BA" w:rsidRPr="00064CA8">
        <w:rPr>
          <w:rFonts w:ascii="Times New Roman" w:eastAsia="Times New Roman" w:hAnsi="Times New Roman" w:cs="Times New Roman"/>
          <w:color w:val="000000"/>
          <w:sz w:val="28"/>
          <w:szCs w:val="28"/>
        </w:rPr>
        <w:t>12,463,936,618 expected from NEWMAP (</w:t>
      </w:r>
      <w:r w:rsidR="002F56BA" w:rsidRPr="00064CA8">
        <w:rPr>
          <w:rFonts w:ascii="Times New Roman" w:eastAsia="Times New Roman" w:hAnsi="Times New Roman" w:cs="Times New Roman"/>
          <w:strike/>
          <w:color w:val="000000"/>
          <w:sz w:val="28"/>
          <w:szCs w:val="28"/>
        </w:rPr>
        <w:t>N</w:t>
      </w:r>
      <w:r w:rsidR="002F56BA" w:rsidRPr="00064CA8">
        <w:rPr>
          <w:rFonts w:ascii="Times New Roman" w:eastAsia="Times New Roman" w:hAnsi="Times New Roman" w:cs="Times New Roman"/>
          <w:color w:val="000000"/>
          <w:sz w:val="28"/>
          <w:szCs w:val="28"/>
        </w:rPr>
        <w:t>10,672,591,144) and SEEFOR project (</w:t>
      </w:r>
      <w:r w:rsidR="002F56BA" w:rsidRPr="00064CA8">
        <w:rPr>
          <w:rFonts w:ascii="Times New Roman" w:eastAsia="Times New Roman" w:hAnsi="Times New Roman" w:cs="Times New Roman"/>
          <w:strike/>
          <w:color w:val="000000"/>
          <w:sz w:val="28"/>
          <w:szCs w:val="28"/>
        </w:rPr>
        <w:t>N</w:t>
      </w:r>
      <w:r w:rsidR="00B864EE">
        <w:rPr>
          <w:rFonts w:ascii="Times New Roman" w:eastAsia="Times New Roman" w:hAnsi="Times New Roman" w:cs="Times New Roman"/>
          <w:color w:val="000000"/>
          <w:sz w:val="28"/>
          <w:szCs w:val="28"/>
        </w:rPr>
        <w:t xml:space="preserve">1,791,345,474). However, </w:t>
      </w:r>
      <w:r w:rsidR="00B864EE">
        <w:rPr>
          <w:rFonts w:ascii="Times New Roman" w:eastAsia="Times New Roman" w:hAnsi="Times New Roman" w:cs="Times New Roman"/>
          <w:color w:val="000000"/>
          <w:sz w:val="28"/>
          <w:szCs w:val="28"/>
        </w:rPr>
        <w:lastRenderedPageBreak/>
        <w:t>this figure was</w:t>
      </w:r>
      <w:r w:rsidR="002F56BA" w:rsidRPr="00064CA8">
        <w:rPr>
          <w:rFonts w:ascii="Times New Roman" w:eastAsia="Times New Roman" w:hAnsi="Times New Roman" w:cs="Times New Roman"/>
          <w:color w:val="000000"/>
          <w:sz w:val="28"/>
          <w:szCs w:val="28"/>
        </w:rPr>
        <w:t xml:space="preserve"> not factored in the revenue projections for funding the ongoing revised budget and was not used in planning the budget. The reasons are:</w:t>
      </w:r>
    </w:p>
    <w:p w:rsidR="002F56BA" w:rsidRPr="00064CA8" w:rsidRDefault="002F56BA" w:rsidP="002F56BA">
      <w:pPr>
        <w:pStyle w:val="ListParagraph"/>
        <w:numPr>
          <w:ilvl w:val="0"/>
          <w:numId w:val="4"/>
        </w:numPr>
        <w:jc w:val="both"/>
        <w:rPr>
          <w:rFonts w:ascii="Times New Roman" w:eastAsia="Times New Roman" w:hAnsi="Times New Roman" w:cs="Times New Roman"/>
          <w:color w:val="000000"/>
          <w:sz w:val="28"/>
          <w:szCs w:val="28"/>
        </w:rPr>
      </w:pPr>
      <w:r w:rsidRPr="00064CA8">
        <w:rPr>
          <w:rFonts w:ascii="Times New Roman" w:eastAsia="Times New Roman" w:hAnsi="Times New Roman" w:cs="Times New Roman"/>
          <w:color w:val="000000"/>
          <w:sz w:val="28"/>
          <w:szCs w:val="28"/>
        </w:rPr>
        <w:t xml:space="preserve">the figures represent what is contained in the approved work plan for the two projects in year 2020 fiscal year but with the pandemic altering trajectories of almost all projects, the State may not be able to draw down these funds between now and the end of the year; </w:t>
      </w:r>
    </w:p>
    <w:p w:rsidR="002F56BA" w:rsidRPr="00064CA8" w:rsidRDefault="002F56BA" w:rsidP="002F56BA">
      <w:pPr>
        <w:pStyle w:val="ListParagraph"/>
        <w:numPr>
          <w:ilvl w:val="0"/>
          <w:numId w:val="4"/>
        </w:numPr>
        <w:jc w:val="both"/>
        <w:rPr>
          <w:rFonts w:ascii="Times New Roman" w:eastAsia="Times New Roman" w:hAnsi="Times New Roman" w:cs="Times New Roman"/>
          <w:color w:val="000000"/>
          <w:sz w:val="28"/>
          <w:szCs w:val="28"/>
        </w:rPr>
      </w:pPr>
      <w:proofErr w:type="gramStart"/>
      <w:r w:rsidRPr="00064CA8">
        <w:rPr>
          <w:rFonts w:ascii="Times New Roman" w:eastAsia="Times New Roman" w:hAnsi="Times New Roman" w:cs="Times New Roman"/>
          <w:color w:val="000000"/>
          <w:sz w:val="28"/>
          <w:szCs w:val="28"/>
        </w:rPr>
        <w:t>the</w:t>
      </w:r>
      <w:proofErr w:type="gramEnd"/>
      <w:r w:rsidRPr="00064CA8">
        <w:rPr>
          <w:rFonts w:ascii="Times New Roman" w:eastAsia="Times New Roman" w:hAnsi="Times New Roman" w:cs="Times New Roman"/>
          <w:color w:val="000000"/>
          <w:sz w:val="28"/>
          <w:szCs w:val="28"/>
        </w:rPr>
        <w:t xml:space="preserve"> external loan figure was not factored in the summary table because by the implementation structure of the projects, the transactions do not pass through the main State Budget, therefore cannot be used for expenditure planning. The State Budget is predicated on recurrent revenues, internal borrowings to plug financing gaps and grants that are almost certain; and </w:t>
      </w:r>
    </w:p>
    <w:p w:rsidR="002F56BA" w:rsidRPr="00064CA8" w:rsidRDefault="006F6AA0" w:rsidP="006F421B">
      <w:pPr>
        <w:pStyle w:val="ListParagraph"/>
        <w:numPr>
          <w:ilvl w:val="0"/>
          <w:numId w:val="4"/>
        </w:numPr>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681792" behindDoc="0" locked="0" layoutInCell="1" allowOverlap="1" wp14:anchorId="24D8065D" wp14:editId="0E78DBFB">
                <wp:simplePos x="0" y="0"/>
                <wp:positionH relativeFrom="margin">
                  <wp:posOffset>2649347</wp:posOffset>
                </wp:positionH>
                <wp:positionV relativeFrom="paragraph">
                  <wp:posOffset>5224882</wp:posOffset>
                </wp:positionV>
                <wp:extent cx="438150" cy="257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21B" w:rsidRDefault="003616BC" w:rsidP="00A12AB6">
                            <w:pPr>
                              <w:jc w:val="center"/>
                            </w:pPr>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8065D" id="Text Box 13" o:spid="_x0000_s1043" type="#_x0000_t202" style="position:absolute;left:0;text-align:left;margin-left:208.6pt;margin-top:411.4pt;width:34.5pt;height:2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" filled="f" stroked="f" strokeweight=".5pt">
                <v:textbox>
                  <w:txbxContent>
                    <w:p w:rsidR="006F421B" w:rsidRDefault="003616BC" w:rsidP="00A12AB6">
                      <w:pPr>
                        <w:jc w:val="center"/>
                      </w:pPr>
                      <w:r>
                        <w:t>15</w:t>
                      </w:r>
                    </w:p>
                  </w:txbxContent>
                </v:textbox>
                <w10:wrap anchorx="margin"/>
              </v:shape>
            </w:pict>
          </mc:Fallback>
        </mc:AlternateContent>
      </w:r>
      <w:r w:rsidR="00A12AB6">
        <w:rPr>
          <w:noProof/>
        </w:rPr>
        <mc:AlternateContent>
          <mc:Choice Requires="wps">
            <w:drawing>
              <wp:anchor distT="0" distB="0" distL="114300" distR="114300" simplePos="0" relativeHeight="251683840" behindDoc="0" locked="0" layoutInCell="1" allowOverlap="1" wp14:anchorId="4B92B0CB" wp14:editId="55952D0B">
                <wp:simplePos x="0" y="0"/>
                <wp:positionH relativeFrom="column">
                  <wp:posOffset>2710485</wp:posOffset>
                </wp:positionH>
                <wp:positionV relativeFrom="paragraph">
                  <wp:posOffset>6834657</wp:posOffset>
                </wp:positionV>
                <wp:extent cx="438150" cy="2571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38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21B" w:rsidRDefault="006F421B" w:rsidP="00A12AB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2B0CB" id="Text Box 14" o:spid="_x0000_s1044" type="#_x0000_t202" style="position:absolute;left:0;text-align:left;margin-left:213.4pt;margin-top:538.15pt;width:34.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" filled="f" stroked="f" strokeweight=".5pt">
                <v:textbox>
                  <w:txbxContent>
                    <w:p w:rsidR="006F421B" w:rsidRDefault="006F421B" w:rsidP="00A12AB6">
                      <w:pPr>
                        <w:jc w:val="center"/>
                      </w:pPr>
                    </w:p>
                  </w:txbxContent>
                </v:textbox>
              </v:shape>
            </w:pict>
          </mc:Fallback>
        </mc:AlternateContent>
      </w:r>
      <w:proofErr w:type="gramStart"/>
      <w:r w:rsidR="002F56BA" w:rsidRPr="00DB113C">
        <w:rPr>
          <w:rFonts w:ascii="Times New Roman" w:eastAsia="Times New Roman" w:hAnsi="Times New Roman" w:cs="Times New Roman"/>
          <w:color w:val="000000"/>
          <w:sz w:val="28"/>
          <w:szCs w:val="28"/>
        </w:rPr>
        <w:t>these</w:t>
      </w:r>
      <w:proofErr w:type="gramEnd"/>
      <w:r w:rsidR="002F56BA" w:rsidRPr="00DB113C">
        <w:rPr>
          <w:rFonts w:ascii="Times New Roman" w:eastAsia="Times New Roman" w:hAnsi="Times New Roman" w:cs="Times New Roman"/>
          <w:color w:val="000000"/>
          <w:sz w:val="28"/>
          <w:szCs w:val="28"/>
        </w:rPr>
        <w:t xml:space="preserve"> loans, so to speak, do not hit the State’s treasury directly rather are released to the intervention agencies. Moreover, the spending pattern is determined by the foreign creditors including what to spend, how to spend and who to spend. </w:t>
      </w:r>
    </w:p>
    <w:sectPr w:rsidR="002F56BA" w:rsidRPr="00064CA8" w:rsidSect="00AC0EF8">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350" w:left="1440" w:header="720" w:footer="720" w:gutter="0"/>
      <w:pgBorders w:offsetFrom="page">
        <w:top w:val="decoArchColor" w:sz="31" w:space="24" w:color="auto"/>
        <w:left w:val="decoArchColor" w:sz="31" w:space="24" w:color="auto"/>
        <w:bottom w:val="decoArchColor" w:sz="31" w:space="24" w:color="auto"/>
        <w:right w:val="decoArchColor"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257" w:rsidRDefault="005C1257" w:rsidP="00687151">
      <w:pPr>
        <w:spacing w:after="0" w:line="240" w:lineRule="auto"/>
      </w:pPr>
      <w:r>
        <w:separator/>
      </w:r>
    </w:p>
  </w:endnote>
  <w:endnote w:type="continuationSeparator" w:id="0">
    <w:p w:rsidR="005C1257" w:rsidRDefault="005C1257" w:rsidP="0068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1B" w:rsidRDefault="006F4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211902"/>
      <w:docPartObj>
        <w:docPartGallery w:val="Page Numbers (Bottom of Page)"/>
        <w:docPartUnique/>
      </w:docPartObj>
    </w:sdtPr>
    <w:sdtEndPr>
      <w:rPr>
        <w:noProof/>
      </w:rPr>
    </w:sdtEndPr>
    <w:sdtContent>
      <w:p w:rsidR="006F421B" w:rsidRDefault="006F421B">
        <w:pPr>
          <w:pStyle w:val="Footer"/>
          <w:jc w:val="center"/>
        </w:pPr>
        <w:r>
          <w:fldChar w:fldCharType="begin"/>
        </w:r>
        <w:r>
          <w:instrText xml:space="preserve"> PAGE   \* MERGEFORMAT </w:instrText>
        </w:r>
        <w:r>
          <w:fldChar w:fldCharType="separate"/>
        </w:r>
        <w:r w:rsidR="003616BC">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1B" w:rsidRDefault="006F4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257" w:rsidRDefault="005C1257" w:rsidP="00687151">
      <w:pPr>
        <w:spacing w:after="0" w:line="240" w:lineRule="auto"/>
      </w:pPr>
      <w:r>
        <w:separator/>
      </w:r>
    </w:p>
  </w:footnote>
  <w:footnote w:type="continuationSeparator" w:id="0">
    <w:p w:rsidR="005C1257" w:rsidRDefault="005C1257" w:rsidP="00687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1B" w:rsidRDefault="005C12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343735" o:spid="_x0000_s2056" type="#_x0000_t136" style="position:absolute;margin-left:0;margin-top:0;width:692.25pt;height:65.25pt;rotation:315;z-index:-251655168;mso-position-horizontal:center;mso-position-horizontal-relative:margin;mso-position-vertical:center;mso-position-vertical-relative:margin" o:allowincell="f" fillcolor="#70ad47 [3209]" stroked="f">
          <v:fill opacity=".5"/>
          <v:textpath style="font-family:&quot;Tahoma&quot;;font-size:54pt" string="DELTA STATE GOVERN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1B" w:rsidRDefault="005C12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343736" o:spid="_x0000_s2057" type="#_x0000_t136" style="position:absolute;margin-left:0;margin-top:0;width:692.25pt;height:65.25pt;rotation:315;z-index:-251653120;mso-position-horizontal:center;mso-position-horizontal-relative:margin;mso-position-vertical:center;mso-position-vertical-relative:margin" o:allowincell="f" fillcolor="#70ad47 [3209]" stroked="f">
          <v:fill opacity=".5"/>
          <v:textpath style="font-family:&quot;Tahoma&quot;;font-size:54pt" string="DELTA STATE GOVERN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1B" w:rsidRDefault="005C12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343734" o:spid="_x0000_s2055" type="#_x0000_t136" style="position:absolute;margin-left:0;margin-top:0;width:692.25pt;height:65.25pt;rotation:315;z-index:-251657216;mso-position-horizontal:center;mso-position-horizontal-relative:margin;mso-position-vertical:center;mso-position-vertical-relative:margin" o:allowincell="f" fillcolor="#70ad47 [3209]" stroked="f">
          <v:fill opacity=".5"/>
          <v:textpath style="font-family:&quot;Tahoma&quot;;font-size:54pt" string="DELTA STATE GOVERN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4A63"/>
    <w:multiLevelType w:val="multilevel"/>
    <w:tmpl w:val="E1D43EEA"/>
    <w:lvl w:ilvl="0">
      <w:start w:val="5"/>
      <w:numFmt w:val="decimal"/>
      <w:lvlText w:val="%1"/>
      <w:lvlJc w:val="left"/>
      <w:pPr>
        <w:ind w:left="375" w:hanging="375"/>
      </w:pPr>
      <w:rPr>
        <w:rFonts w:hint="default"/>
        <w:b w:val="0"/>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9F3736C"/>
    <w:multiLevelType w:val="hybridMultilevel"/>
    <w:tmpl w:val="B024C34A"/>
    <w:lvl w:ilvl="0" w:tplc="A942F4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00E16"/>
    <w:multiLevelType w:val="hybridMultilevel"/>
    <w:tmpl w:val="257ED224"/>
    <w:lvl w:ilvl="0" w:tplc="ED5EDC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62D3E"/>
    <w:multiLevelType w:val="hybridMultilevel"/>
    <w:tmpl w:val="65AAC9F0"/>
    <w:lvl w:ilvl="0" w:tplc="63C4F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157DD"/>
    <w:multiLevelType w:val="hybridMultilevel"/>
    <w:tmpl w:val="D9A427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5F376E"/>
    <w:multiLevelType w:val="hybridMultilevel"/>
    <w:tmpl w:val="10586C74"/>
    <w:lvl w:ilvl="0" w:tplc="900C83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D2010"/>
    <w:multiLevelType w:val="multilevel"/>
    <w:tmpl w:val="93C44B7A"/>
    <w:lvl w:ilvl="0">
      <w:start w:val="3"/>
      <w:numFmt w:val="decimal"/>
      <w:lvlText w:val="%1"/>
      <w:lvlJc w:val="left"/>
      <w:pPr>
        <w:ind w:left="375" w:hanging="375"/>
      </w:pPr>
      <w:rPr>
        <w:rFonts w:hint="default"/>
      </w:rPr>
    </w:lvl>
    <w:lvl w:ilvl="1">
      <w:start w:val="9"/>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CB13B20"/>
    <w:multiLevelType w:val="hybridMultilevel"/>
    <w:tmpl w:val="4002E4AE"/>
    <w:lvl w:ilvl="0" w:tplc="0494E0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C6E5E"/>
    <w:multiLevelType w:val="hybridMultilevel"/>
    <w:tmpl w:val="60E4A212"/>
    <w:lvl w:ilvl="0" w:tplc="158AA34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1"/>
  </w:num>
  <w:num w:numId="6">
    <w:abstractNumId w:val="6"/>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51"/>
    <w:rsid w:val="00030605"/>
    <w:rsid w:val="00072CBF"/>
    <w:rsid w:val="00167FB6"/>
    <w:rsid w:val="001A6C08"/>
    <w:rsid w:val="001B5242"/>
    <w:rsid w:val="001C6B28"/>
    <w:rsid w:val="00204B45"/>
    <w:rsid w:val="002C5553"/>
    <w:rsid w:val="002D1772"/>
    <w:rsid w:val="002D4B00"/>
    <w:rsid w:val="002E2023"/>
    <w:rsid w:val="002F56BA"/>
    <w:rsid w:val="00342971"/>
    <w:rsid w:val="003616BC"/>
    <w:rsid w:val="003700E0"/>
    <w:rsid w:val="003A6A40"/>
    <w:rsid w:val="003B526E"/>
    <w:rsid w:val="00434F54"/>
    <w:rsid w:val="004714A0"/>
    <w:rsid w:val="004B139F"/>
    <w:rsid w:val="004E0661"/>
    <w:rsid w:val="0050741B"/>
    <w:rsid w:val="00540DD3"/>
    <w:rsid w:val="00543582"/>
    <w:rsid w:val="00585FA7"/>
    <w:rsid w:val="005C1257"/>
    <w:rsid w:val="005E543E"/>
    <w:rsid w:val="0065460C"/>
    <w:rsid w:val="00687151"/>
    <w:rsid w:val="00690123"/>
    <w:rsid w:val="006B191F"/>
    <w:rsid w:val="006F421B"/>
    <w:rsid w:val="006F6AA0"/>
    <w:rsid w:val="00741858"/>
    <w:rsid w:val="007A18E7"/>
    <w:rsid w:val="007D0868"/>
    <w:rsid w:val="00813947"/>
    <w:rsid w:val="00852B0C"/>
    <w:rsid w:val="00890D11"/>
    <w:rsid w:val="00896CFB"/>
    <w:rsid w:val="008A6764"/>
    <w:rsid w:val="00994B3D"/>
    <w:rsid w:val="009B744C"/>
    <w:rsid w:val="009F0CA3"/>
    <w:rsid w:val="00A12AB6"/>
    <w:rsid w:val="00AB2B0A"/>
    <w:rsid w:val="00AC0EF8"/>
    <w:rsid w:val="00AF60F3"/>
    <w:rsid w:val="00B864EE"/>
    <w:rsid w:val="00B92921"/>
    <w:rsid w:val="00C801D8"/>
    <w:rsid w:val="00C912FB"/>
    <w:rsid w:val="00CA4DC9"/>
    <w:rsid w:val="00CA64E6"/>
    <w:rsid w:val="00CA7C31"/>
    <w:rsid w:val="00CC2B02"/>
    <w:rsid w:val="00CD12ED"/>
    <w:rsid w:val="00CF36B7"/>
    <w:rsid w:val="00D3688D"/>
    <w:rsid w:val="00D75B35"/>
    <w:rsid w:val="00DB113C"/>
    <w:rsid w:val="00E5717E"/>
    <w:rsid w:val="00EC424C"/>
    <w:rsid w:val="00ED0669"/>
    <w:rsid w:val="00F65B35"/>
    <w:rsid w:val="00F8651A"/>
    <w:rsid w:val="00FE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A973D5F2-2E4A-4408-AE7D-83A04B8F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151"/>
  </w:style>
  <w:style w:type="paragraph" w:styleId="Footer">
    <w:name w:val="footer"/>
    <w:basedOn w:val="Normal"/>
    <w:link w:val="FooterChar"/>
    <w:uiPriority w:val="99"/>
    <w:unhideWhenUsed/>
    <w:rsid w:val="00687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151"/>
  </w:style>
  <w:style w:type="paragraph" w:styleId="ListParagraph">
    <w:name w:val="List Paragraph"/>
    <w:basedOn w:val="Normal"/>
    <w:uiPriority w:val="34"/>
    <w:qFormat/>
    <w:rsid w:val="002F56BA"/>
    <w:pPr>
      <w:ind w:left="720"/>
      <w:contextualSpacing/>
    </w:pPr>
  </w:style>
  <w:style w:type="paragraph" w:styleId="BalloonText">
    <w:name w:val="Balloon Text"/>
    <w:basedOn w:val="Normal"/>
    <w:link w:val="BalloonTextChar"/>
    <w:uiPriority w:val="99"/>
    <w:semiHidden/>
    <w:unhideWhenUsed/>
    <w:rsid w:val="002C5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8680F35D3048449BA7F79449FC3067" ma:contentTypeVersion="16" ma:contentTypeDescription="Create a new document." ma:contentTypeScope="" ma:versionID="1314980792e54c277159266822ceab35">
  <xsd:schema xmlns:xsd="http://www.w3.org/2001/XMLSchema" xmlns:xs="http://www.w3.org/2001/XMLSchema" xmlns:p="http://schemas.microsoft.com/office/2006/metadata/properties" xmlns:ns2="8f5dcca0-10ff-4782-af32-10385a2ff026" xmlns:ns3="e85c41ec-b639-4c08-9879-78df6b880abf" targetNamespace="http://schemas.microsoft.com/office/2006/metadata/properties" ma:root="true" ma:fieldsID="f71bda8009850bf15c537942ae819c84" ns2:_="" ns3:_="">
    <xsd:import namespace="8f5dcca0-10ff-4782-af32-10385a2ff026"/>
    <xsd:import namespace="e85c41ec-b639-4c08-9879-78df6b880a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dcca0-10ff-4782-af32-10385a2ff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2a0e5d-0563-416f-83a4-1ff71a5a96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5c41ec-b639-4c08-9879-78df6b880a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88a682-8b6d-4105-bae6-6a2d0c2110ea}" ma:internalName="TaxCatchAll" ma:showField="CatchAllData" ma:web="e85c41ec-b639-4c08-9879-78df6b880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5c41ec-b639-4c08-9879-78df6b880abf" xsi:nil="true"/>
    <lcf76f155ced4ddcb4097134ff3c332f xmlns="8f5dcca0-10ff-4782-af32-10385a2ff0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C0B6B9-60D9-46E6-ABBC-2DEA76188DD5}">
  <ds:schemaRefs>
    <ds:schemaRef ds:uri="http://schemas.openxmlformats.org/officeDocument/2006/bibliography"/>
  </ds:schemaRefs>
</ds:datastoreItem>
</file>

<file path=customXml/itemProps2.xml><?xml version="1.0" encoding="utf-8"?>
<ds:datastoreItem xmlns:ds="http://schemas.openxmlformats.org/officeDocument/2006/customXml" ds:itemID="{D2B44381-B9E6-4D7F-A796-6468F403015C}"/>
</file>

<file path=customXml/itemProps3.xml><?xml version="1.0" encoding="utf-8"?>
<ds:datastoreItem xmlns:ds="http://schemas.openxmlformats.org/officeDocument/2006/customXml" ds:itemID="{F056E889-0414-4D77-ACCE-672DFC304EC0}"/>
</file>

<file path=customXml/itemProps4.xml><?xml version="1.0" encoding="utf-8"?>
<ds:datastoreItem xmlns:ds="http://schemas.openxmlformats.org/officeDocument/2006/customXml" ds:itemID="{0D4D2B28-3F45-48C6-8A75-9456067516DF}"/>
</file>

<file path=docProps/app.xml><?xml version="1.0" encoding="utf-8"?>
<Properties xmlns="http://schemas.openxmlformats.org/officeDocument/2006/extended-properties" xmlns:vt="http://schemas.openxmlformats.org/officeDocument/2006/docPropsVTypes">
  <Template>Normal</Template>
  <TotalTime>350</TotalTime>
  <Pages>16</Pages>
  <Words>4145</Words>
  <Characters>23628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Omebe</dc:creator>
  <cp:keywords/>
  <dc:description/>
  <cp:lastModifiedBy>Emeka Okonkwo</cp:lastModifiedBy>
  <cp:revision>65</cp:revision>
  <cp:lastPrinted>2020-07-22T13:29:00Z</cp:lastPrinted>
  <dcterms:created xsi:type="dcterms:W3CDTF">2020-07-21T12:35:00Z</dcterms:created>
  <dcterms:modified xsi:type="dcterms:W3CDTF">2020-07-22T13:38:00Z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0x010100378680F35D3048449BA7F79449FC3067</vt:lpwstr>
  </property>
</Properties>
</file>