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C27" w:rsidRPr="00E772B1" w:rsidRDefault="00704C19" w:rsidP="00704C19">
      <w:pPr>
        <w:ind w:left="-142" w:hanging="45"/>
        <w:rPr>
          <w:rFonts w:cstheme="minorHAnsi"/>
          <w:b/>
        </w:rPr>
      </w:pPr>
      <w:bookmarkStart w:id="0" w:name="_GoBack"/>
      <w:bookmarkEnd w:id="0"/>
      <w:r>
        <w:rPr>
          <w:rFonts w:cstheme="minorHAnsi"/>
          <w:b/>
        </w:rPr>
        <w:t>EXECUTIVE SUMMARY</w:t>
      </w:r>
    </w:p>
    <w:p w:rsidR="00704C19" w:rsidRPr="00E772B1" w:rsidRDefault="000C0C27" w:rsidP="00704C19">
      <w:pPr>
        <w:ind w:left="-142" w:hanging="45"/>
        <w:jc w:val="both"/>
        <w:rPr>
          <w:rFonts w:cstheme="minorHAnsi"/>
        </w:rPr>
      </w:pPr>
      <w:r w:rsidRPr="00E772B1">
        <w:rPr>
          <w:rFonts w:cstheme="minorHAnsi"/>
        </w:rPr>
        <w:t xml:space="preserve">The </w:t>
      </w:r>
      <w:r w:rsidR="00704C19">
        <w:rPr>
          <w:rFonts w:cstheme="minorHAnsi"/>
        </w:rPr>
        <w:t>2</w:t>
      </w:r>
      <w:r w:rsidR="00704C19" w:rsidRPr="00704C19">
        <w:rPr>
          <w:rFonts w:cstheme="minorHAnsi"/>
          <w:vertAlign w:val="superscript"/>
        </w:rPr>
        <w:t>nd</w:t>
      </w:r>
      <w:r w:rsidR="00704C19">
        <w:rPr>
          <w:rFonts w:cstheme="minorHAnsi"/>
        </w:rPr>
        <w:t xml:space="preserve"> Quarter SCFN held on the 12</w:t>
      </w:r>
      <w:r w:rsidR="00704C19" w:rsidRPr="00704C19">
        <w:rPr>
          <w:rFonts w:cstheme="minorHAnsi"/>
          <w:vertAlign w:val="superscript"/>
        </w:rPr>
        <w:t>th</w:t>
      </w:r>
      <w:r w:rsidR="00704C19">
        <w:rPr>
          <w:rFonts w:cstheme="minorHAnsi"/>
        </w:rPr>
        <w:t xml:space="preserve"> August, 2021. The </w:t>
      </w:r>
      <w:r w:rsidRPr="00E772B1">
        <w:rPr>
          <w:rFonts w:cstheme="minorHAnsi"/>
        </w:rPr>
        <w:t>meeting was organized</w:t>
      </w:r>
      <w:r w:rsidR="007B5C05">
        <w:rPr>
          <w:rFonts w:cstheme="minorHAnsi"/>
        </w:rPr>
        <w:t xml:space="preserve"> by Planning and Budget Commission</w:t>
      </w:r>
      <w:r w:rsidRPr="00E772B1">
        <w:rPr>
          <w:rFonts w:cstheme="minorHAnsi"/>
        </w:rPr>
        <w:t xml:space="preserve"> to keep track of the progress made in improving food and nutrition activities with emphasi</w:t>
      </w:r>
      <w:r w:rsidR="007B5C05">
        <w:rPr>
          <w:rFonts w:cstheme="minorHAnsi"/>
        </w:rPr>
        <w:t>s on women and children in the S</w:t>
      </w:r>
      <w:r w:rsidRPr="00E772B1">
        <w:rPr>
          <w:rFonts w:cstheme="minorHAnsi"/>
        </w:rPr>
        <w:t>tate. The Committee comprises of key players from relevant MDAs and Development Partners working to address malnutrition in the State. The objective of the meeting is to generate update from MDAs nutrition program implementation, identify challenges and opportunities and proffering solutions and way forward. Update on action Points from last SCFN meeting was deliberated upon.</w:t>
      </w:r>
      <w:r w:rsidR="002A166E">
        <w:rPr>
          <w:rFonts w:cstheme="minorHAnsi"/>
        </w:rPr>
        <w:t xml:space="preserve"> </w:t>
      </w:r>
      <w:r w:rsidR="00704C19" w:rsidRPr="00E772B1">
        <w:rPr>
          <w:rFonts w:cstheme="minorHAnsi"/>
        </w:rPr>
        <w:t>Goodwill message was given by representatives from Save the Children, Alive and Thrive, CS – SUNN and KADENAP</w:t>
      </w:r>
    </w:p>
    <w:p w:rsidR="000C0C27" w:rsidRPr="00E772B1" w:rsidRDefault="000C0C27" w:rsidP="000C0C27">
      <w:pPr>
        <w:jc w:val="both"/>
        <w:rPr>
          <w:rFonts w:cstheme="minorHAnsi"/>
          <w:b/>
        </w:rPr>
      </w:pPr>
      <w:r w:rsidRPr="00E772B1">
        <w:rPr>
          <w:rFonts w:cstheme="minorHAnsi"/>
          <w:b/>
        </w:rPr>
        <w:t>Presentations</w:t>
      </w:r>
    </w:p>
    <w:p w:rsidR="000C0C27" w:rsidRPr="00E772B1" w:rsidRDefault="000C0C27" w:rsidP="000C0C27">
      <w:pPr>
        <w:ind w:left="-142" w:firstLine="142"/>
        <w:jc w:val="both"/>
        <w:rPr>
          <w:rFonts w:cstheme="minorHAnsi"/>
        </w:rPr>
      </w:pPr>
      <w:r w:rsidRPr="00E772B1">
        <w:rPr>
          <w:rFonts w:cstheme="minorHAnsi"/>
        </w:rPr>
        <w:t>All MDAs presented the update of their activities on Nutrition R</w:t>
      </w:r>
      <w:r w:rsidR="007B5C05">
        <w:rPr>
          <w:rFonts w:cstheme="minorHAnsi"/>
        </w:rPr>
        <w:t>esponse in Kaduna for the 2</w:t>
      </w:r>
      <w:r w:rsidR="007B5C05" w:rsidRPr="007B5C05">
        <w:rPr>
          <w:rFonts w:cstheme="minorHAnsi"/>
          <w:vertAlign w:val="superscript"/>
        </w:rPr>
        <w:t>nd</w:t>
      </w:r>
      <w:r w:rsidR="007B5C05">
        <w:rPr>
          <w:rFonts w:cstheme="minorHAnsi"/>
        </w:rPr>
        <w:t xml:space="preserve"> quarter</w:t>
      </w:r>
      <w:r w:rsidRPr="00E772B1">
        <w:rPr>
          <w:rFonts w:cstheme="minorHAnsi"/>
        </w:rPr>
        <w:t xml:space="preserve"> </w:t>
      </w:r>
      <w:r w:rsidR="007B5C05">
        <w:rPr>
          <w:rFonts w:cstheme="minorHAnsi"/>
        </w:rPr>
        <w:t xml:space="preserve">        </w:t>
      </w:r>
      <w:r w:rsidRPr="00E772B1">
        <w:rPr>
          <w:rFonts w:cstheme="minorHAnsi"/>
        </w:rPr>
        <w:t xml:space="preserve"> </w:t>
      </w:r>
      <w:proofErr w:type="gramStart"/>
      <w:r w:rsidRPr="00E772B1">
        <w:rPr>
          <w:rFonts w:cstheme="minorHAnsi"/>
        </w:rPr>
        <w:t>Also,</w:t>
      </w:r>
      <w:proofErr w:type="gramEnd"/>
      <w:r w:rsidRPr="00E772B1">
        <w:rPr>
          <w:rFonts w:cstheme="minorHAnsi"/>
        </w:rPr>
        <w:t xml:space="preserve"> there was a presentation of SCFN Appraisal Tool which was designed to help assess the extent to which the implementations of nutrition-specific and nutrition-sensitive interventions or strategies are in line with National </w:t>
      </w:r>
      <w:proofErr w:type="spellStart"/>
      <w:r w:rsidRPr="00E772B1">
        <w:rPr>
          <w:rFonts w:cstheme="minorHAnsi"/>
        </w:rPr>
        <w:t>Multisectoral</w:t>
      </w:r>
      <w:proofErr w:type="spellEnd"/>
      <w:r w:rsidRPr="00E772B1">
        <w:rPr>
          <w:rFonts w:cstheme="minorHAnsi"/>
        </w:rPr>
        <w:t xml:space="preserve"> Plan of Action for Nutrition (NMSPAN). The SCFN through PBC is responsible for the coordination of the tool which will be filled and submitted by the MDAs on a quarterly basis. Though these tools have been presented at all SCFN meeting, it is necessary to continually build members capacity to effectively utilize the tool which has been embraced by all. Questions, comments and observations were raised where necessary.</w:t>
      </w:r>
    </w:p>
    <w:p w:rsidR="000C0C27" w:rsidRPr="00E772B1" w:rsidRDefault="000C0C27" w:rsidP="007A1C85">
      <w:pPr>
        <w:spacing w:after="0" w:line="240" w:lineRule="auto"/>
        <w:jc w:val="both"/>
        <w:rPr>
          <w:rFonts w:cstheme="minorHAnsi"/>
          <w:bCs/>
        </w:rPr>
      </w:pPr>
      <w:r w:rsidRPr="00E772B1">
        <w:rPr>
          <w:rFonts w:cstheme="minorHAnsi"/>
          <w:bCs/>
        </w:rPr>
        <w:t>At the end of the meeting members unanimously agreed on the following next steps;</w:t>
      </w:r>
    </w:p>
    <w:p w:rsidR="007A1C85" w:rsidRPr="00E772B1" w:rsidRDefault="007A1C85" w:rsidP="007A1C85">
      <w:pPr>
        <w:spacing w:after="0" w:line="240" w:lineRule="auto"/>
        <w:jc w:val="both"/>
        <w:rPr>
          <w:rFonts w:cstheme="minorHAnsi"/>
          <w:bCs/>
        </w:rPr>
      </w:pPr>
    </w:p>
    <w:tbl>
      <w:tblPr>
        <w:tblStyle w:val="TableGrid"/>
        <w:tblW w:w="0" w:type="auto"/>
        <w:tblLook w:val="04A0" w:firstRow="1" w:lastRow="0" w:firstColumn="1" w:lastColumn="0" w:noHBand="0" w:noVBand="1"/>
      </w:tblPr>
      <w:tblGrid>
        <w:gridCol w:w="817"/>
        <w:gridCol w:w="3857"/>
        <w:gridCol w:w="2338"/>
        <w:gridCol w:w="2338"/>
      </w:tblGrid>
      <w:tr w:rsidR="000C0C27" w:rsidRPr="00E772B1" w:rsidTr="00850AD3">
        <w:tc>
          <w:tcPr>
            <w:tcW w:w="817" w:type="dxa"/>
          </w:tcPr>
          <w:p w:rsidR="000C0C27" w:rsidRPr="00E772B1" w:rsidRDefault="000C0C27" w:rsidP="00850AD3">
            <w:pPr>
              <w:rPr>
                <w:rFonts w:cstheme="minorHAnsi"/>
              </w:rPr>
            </w:pPr>
            <w:r w:rsidRPr="00E772B1">
              <w:rPr>
                <w:rFonts w:cstheme="minorHAnsi"/>
              </w:rPr>
              <w:t xml:space="preserve">   S/N</w:t>
            </w:r>
          </w:p>
        </w:tc>
        <w:tc>
          <w:tcPr>
            <w:tcW w:w="3857" w:type="dxa"/>
          </w:tcPr>
          <w:p w:rsidR="000C0C27" w:rsidRPr="00E772B1" w:rsidRDefault="000C0C27" w:rsidP="00850AD3">
            <w:pPr>
              <w:rPr>
                <w:rFonts w:cstheme="minorHAnsi"/>
              </w:rPr>
            </w:pPr>
            <w:r w:rsidRPr="00E772B1">
              <w:rPr>
                <w:rFonts w:cstheme="minorHAnsi"/>
              </w:rPr>
              <w:t xml:space="preserve">   Activity</w:t>
            </w:r>
          </w:p>
        </w:tc>
        <w:tc>
          <w:tcPr>
            <w:tcW w:w="2338" w:type="dxa"/>
          </w:tcPr>
          <w:p w:rsidR="000C0C27" w:rsidRPr="00E772B1" w:rsidRDefault="000C0C27" w:rsidP="00850AD3">
            <w:pPr>
              <w:rPr>
                <w:rFonts w:cstheme="minorHAnsi"/>
              </w:rPr>
            </w:pPr>
            <w:r w:rsidRPr="00E772B1">
              <w:rPr>
                <w:rFonts w:cstheme="minorHAnsi"/>
              </w:rPr>
              <w:t xml:space="preserve">   Responsible persons</w:t>
            </w:r>
          </w:p>
        </w:tc>
        <w:tc>
          <w:tcPr>
            <w:tcW w:w="2338" w:type="dxa"/>
          </w:tcPr>
          <w:p w:rsidR="000C0C27" w:rsidRPr="00E772B1" w:rsidRDefault="000C0C27" w:rsidP="00850AD3">
            <w:pPr>
              <w:rPr>
                <w:rFonts w:cstheme="minorHAnsi"/>
              </w:rPr>
            </w:pPr>
            <w:r w:rsidRPr="00E772B1">
              <w:rPr>
                <w:rFonts w:cstheme="minorHAnsi"/>
              </w:rPr>
              <w:t xml:space="preserve">   Timeline </w:t>
            </w:r>
          </w:p>
        </w:tc>
      </w:tr>
      <w:tr w:rsidR="000C0C27" w:rsidRPr="00E772B1" w:rsidTr="00850AD3">
        <w:tc>
          <w:tcPr>
            <w:tcW w:w="817" w:type="dxa"/>
          </w:tcPr>
          <w:p w:rsidR="000C0C27" w:rsidRPr="00E772B1" w:rsidRDefault="000C0C27" w:rsidP="00850AD3">
            <w:pPr>
              <w:rPr>
                <w:rFonts w:cstheme="minorHAnsi"/>
              </w:rPr>
            </w:pPr>
            <w:r w:rsidRPr="00E772B1">
              <w:rPr>
                <w:rFonts w:cstheme="minorHAnsi"/>
              </w:rPr>
              <w:t xml:space="preserve">  1</w:t>
            </w:r>
          </w:p>
        </w:tc>
        <w:tc>
          <w:tcPr>
            <w:tcW w:w="3857" w:type="dxa"/>
          </w:tcPr>
          <w:p w:rsidR="000C0C27" w:rsidRPr="00E772B1" w:rsidRDefault="000C0C27" w:rsidP="00850AD3">
            <w:pPr>
              <w:rPr>
                <w:rFonts w:cstheme="minorHAnsi"/>
              </w:rPr>
            </w:pPr>
            <w:r w:rsidRPr="00E772B1">
              <w:rPr>
                <w:rFonts w:cstheme="minorHAnsi"/>
              </w:rPr>
              <w:t xml:space="preserve">   Submission of outstanding  appraisal tools for Q1 and Q2</w:t>
            </w:r>
          </w:p>
        </w:tc>
        <w:tc>
          <w:tcPr>
            <w:tcW w:w="2338" w:type="dxa"/>
          </w:tcPr>
          <w:p w:rsidR="000C0C27" w:rsidRPr="00E772B1" w:rsidRDefault="000C0C27" w:rsidP="00850AD3">
            <w:pPr>
              <w:rPr>
                <w:rFonts w:cstheme="minorHAnsi"/>
              </w:rPr>
            </w:pPr>
            <w:r w:rsidRPr="00E772B1">
              <w:rPr>
                <w:rFonts w:cstheme="minorHAnsi"/>
              </w:rPr>
              <w:t xml:space="preserve">  Line MDAs</w:t>
            </w:r>
          </w:p>
        </w:tc>
        <w:tc>
          <w:tcPr>
            <w:tcW w:w="2338" w:type="dxa"/>
          </w:tcPr>
          <w:p w:rsidR="000C0C27" w:rsidRPr="00E772B1" w:rsidRDefault="000C0C27" w:rsidP="00850AD3">
            <w:pPr>
              <w:rPr>
                <w:rFonts w:cstheme="minorHAnsi"/>
              </w:rPr>
            </w:pPr>
            <w:r w:rsidRPr="00E772B1">
              <w:rPr>
                <w:rFonts w:cstheme="minorHAnsi"/>
              </w:rPr>
              <w:t xml:space="preserve">  26</w:t>
            </w:r>
            <w:r w:rsidRPr="00E772B1">
              <w:rPr>
                <w:rFonts w:cstheme="minorHAnsi"/>
                <w:vertAlign w:val="superscript"/>
              </w:rPr>
              <w:t>th</w:t>
            </w:r>
            <w:r w:rsidRPr="00E772B1">
              <w:rPr>
                <w:rFonts w:cstheme="minorHAnsi"/>
              </w:rPr>
              <w:t xml:space="preserve"> August, 2021</w:t>
            </w:r>
          </w:p>
        </w:tc>
      </w:tr>
      <w:tr w:rsidR="000C0C27" w:rsidRPr="00E772B1" w:rsidTr="00850AD3">
        <w:tc>
          <w:tcPr>
            <w:tcW w:w="817" w:type="dxa"/>
          </w:tcPr>
          <w:p w:rsidR="000C0C27" w:rsidRPr="00E772B1" w:rsidRDefault="000C0C27" w:rsidP="00850AD3">
            <w:pPr>
              <w:rPr>
                <w:rFonts w:cstheme="minorHAnsi"/>
              </w:rPr>
            </w:pPr>
            <w:r w:rsidRPr="00E772B1">
              <w:rPr>
                <w:rFonts w:cstheme="minorHAnsi"/>
              </w:rPr>
              <w:t xml:space="preserve">  2</w:t>
            </w:r>
          </w:p>
        </w:tc>
        <w:tc>
          <w:tcPr>
            <w:tcW w:w="3857" w:type="dxa"/>
          </w:tcPr>
          <w:p w:rsidR="000C0C27" w:rsidRPr="00E772B1" w:rsidRDefault="000C0C27" w:rsidP="00850AD3">
            <w:pPr>
              <w:rPr>
                <w:rFonts w:cstheme="minorHAnsi"/>
              </w:rPr>
            </w:pPr>
            <w:r w:rsidRPr="00E772B1">
              <w:rPr>
                <w:rFonts w:cstheme="minorHAnsi"/>
              </w:rPr>
              <w:t xml:space="preserve">  Submission of quarterly appraisal tool by MDAs</w:t>
            </w:r>
          </w:p>
        </w:tc>
        <w:tc>
          <w:tcPr>
            <w:tcW w:w="2338" w:type="dxa"/>
          </w:tcPr>
          <w:p w:rsidR="000C0C27" w:rsidRPr="00E772B1" w:rsidRDefault="000C0C27" w:rsidP="00850AD3">
            <w:pPr>
              <w:rPr>
                <w:rFonts w:cstheme="minorHAnsi"/>
              </w:rPr>
            </w:pPr>
            <w:r w:rsidRPr="00E772B1">
              <w:rPr>
                <w:rFonts w:cstheme="minorHAnsi"/>
              </w:rPr>
              <w:t xml:space="preserve">  Line MDAs</w:t>
            </w:r>
          </w:p>
        </w:tc>
        <w:tc>
          <w:tcPr>
            <w:tcW w:w="2338" w:type="dxa"/>
          </w:tcPr>
          <w:p w:rsidR="000C0C27" w:rsidRPr="00E772B1" w:rsidRDefault="000C0C27" w:rsidP="00850AD3">
            <w:pPr>
              <w:rPr>
                <w:rFonts w:cstheme="minorHAnsi"/>
              </w:rPr>
            </w:pPr>
            <w:r w:rsidRPr="00E772B1">
              <w:rPr>
                <w:rFonts w:cstheme="minorHAnsi"/>
              </w:rPr>
              <w:t xml:space="preserve">  2 weeks into every new quarter</w:t>
            </w:r>
          </w:p>
        </w:tc>
      </w:tr>
      <w:tr w:rsidR="000C0C27" w:rsidRPr="00E772B1" w:rsidTr="00850AD3">
        <w:tc>
          <w:tcPr>
            <w:tcW w:w="817" w:type="dxa"/>
          </w:tcPr>
          <w:p w:rsidR="000C0C27" w:rsidRPr="00E772B1" w:rsidRDefault="000C0C27" w:rsidP="00850AD3">
            <w:pPr>
              <w:rPr>
                <w:rFonts w:cstheme="minorHAnsi"/>
              </w:rPr>
            </w:pPr>
            <w:r w:rsidRPr="00E772B1">
              <w:rPr>
                <w:rFonts w:cstheme="minorHAnsi"/>
              </w:rPr>
              <w:t xml:space="preserve">  3</w:t>
            </w:r>
          </w:p>
        </w:tc>
        <w:tc>
          <w:tcPr>
            <w:tcW w:w="3857" w:type="dxa"/>
          </w:tcPr>
          <w:p w:rsidR="000C0C27" w:rsidRPr="00E772B1" w:rsidRDefault="000C0C27" w:rsidP="00850AD3">
            <w:pPr>
              <w:rPr>
                <w:rFonts w:cstheme="minorHAnsi"/>
              </w:rPr>
            </w:pPr>
            <w:r w:rsidRPr="00E772B1">
              <w:rPr>
                <w:rFonts w:cstheme="minorHAnsi"/>
              </w:rPr>
              <w:t xml:space="preserve">  Submission of outstanding nutrition report template for Q2 </w:t>
            </w:r>
          </w:p>
        </w:tc>
        <w:tc>
          <w:tcPr>
            <w:tcW w:w="2338" w:type="dxa"/>
          </w:tcPr>
          <w:p w:rsidR="000C0C27" w:rsidRPr="00E772B1" w:rsidRDefault="000C0C27" w:rsidP="00850AD3">
            <w:pPr>
              <w:rPr>
                <w:rFonts w:cstheme="minorHAnsi"/>
              </w:rPr>
            </w:pPr>
            <w:r w:rsidRPr="00E772B1">
              <w:rPr>
                <w:rFonts w:cstheme="minorHAnsi"/>
              </w:rPr>
              <w:t xml:space="preserve">  Line MDAs</w:t>
            </w:r>
          </w:p>
        </w:tc>
        <w:tc>
          <w:tcPr>
            <w:tcW w:w="2338" w:type="dxa"/>
          </w:tcPr>
          <w:p w:rsidR="000C0C27" w:rsidRPr="00E772B1" w:rsidRDefault="000C0C27" w:rsidP="00850AD3">
            <w:pPr>
              <w:rPr>
                <w:rFonts w:cstheme="minorHAnsi"/>
              </w:rPr>
            </w:pPr>
            <w:r w:rsidRPr="00E772B1">
              <w:rPr>
                <w:rFonts w:cstheme="minorHAnsi"/>
              </w:rPr>
              <w:t xml:space="preserve">  19</w:t>
            </w:r>
            <w:r w:rsidRPr="00E772B1">
              <w:rPr>
                <w:rFonts w:cstheme="minorHAnsi"/>
                <w:vertAlign w:val="superscript"/>
              </w:rPr>
              <w:t>th</w:t>
            </w:r>
            <w:r w:rsidRPr="00E772B1">
              <w:rPr>
                <w:rFonts w:cstheme="minorHAnsi"/>
              </w:rPr>
              <w:t xml:space="preserve"> August, 2021</w:t>
            </w:r>
          </w:p>
        </w:tc>
      </w:tr>
      <w:tr w:rsidR="000C0C27" w:rsidRPr="00E772B1" w:rsidTr="00850AD3">
        <w:tc>
          <w:tcPr>
            <w:tcW w:w="817" w:type="dxa"/>
          </w:tcPr>
          <w:p w:rsidR="000C0C27" w:rsidRPr="00E772B1" w:rsidRDefault="000C0C27" w:rsidP="00850AD3">
            <w:pPr>
              <w:rPr>
                <w:rFonts w:cstheme="minorHAnsi"/>
              </w:rPr>
            </w:pPr>
            <w:r w:rsidRPr="00E772B1">
              <w:rPr>
                <w:rFonts w:cstheme="minorHAnsi"/>
              </w:rPr>
              <w:t xml:space="preserve">  4</w:t>
            </w:r>
          </w:p>
        </w:tc>
        <w:tc>
          <w:tcPr>
            <w:tcW w:w="3857" w:type="dxa"/>
          </w:tcPr>
          <w:p w:rsidR="000C0C27" w:rsidRPr="00E772B1" w:rsidRDefault="000C0C27" w:rsidP="00850AD3">
            <w:pPr>
              <w:rPr>
                <w:rFonts w:cstheme="minorHAnsi"/>
              </w:rPr>
            </w:pPr>
            <w:r w:rsidRPr="00E772B1">
              <w:rPr>
                <w:rFonts w:cstheme="minorHAnsi"/>
              </w:rPr>
              <w:t xml:space="preserve">  Make necessary adjustments on the presented reports and submit to the secretariat </w:t>
            </w:r>
          </w:p>
        </w:tc>
        <w:tc>
          <w:tcPr>
            <w:tcW w:w="2338" w:type="dxa"/>
          </w:tcPr>
          <w:p w:rsidR="000C0C27" w:rsidRPr="00E772B1" w:rsidRDefault="000C0C27" w:rsidP="00850AD3">
            <w:pPr>
              <w:rPr>
                <w:rFonts w:cstheme="minorHAnsi"/>
              </w:rPr>
            </w:pPr>
            <w:r w:rsidRPr="00E772B1">
              <w:rPr>
                <w:rFonts w:cstheme="minorHAnsi"/>
              </w:rPr>
              <w:t xml:space="preserve">  Line MDAs</w:t>
            </w:r>
          </w:p>
        </w:tc>
        <w:tc>
          <w:tcPr>
            <w:tcW w:w="2338" w:type="dxa"/>
          </w:tcPr>
          <w:p w:rsidR="000C0C27" w:rsidRPr="00E772B1" w:rsidRDefault="000C0C27" w:rsidP="00850AD3">
            <w:pPr>
              <w:rPr>
                <w:rFonts w:cstheme="minorHAnsi"/>
              </w:rPr>
            </w:pPr>
            <w:r w:rsidRPr="00E772B1">
              <w:rPr>
                <w:rFonts w:cstheme="minorHAnsi"/>
              </w:rPr>
              <w:t xml:space="preserve">  19</w:t>
            </w:r>
            <w:r w:rsidRPr="00E772B1">
              <w:rPr>
                <w:rFonts w:cstheme="minorHAnsi"/>
                <w:vertAlign w:val="superscript"/>
              </w:rPr>
              <w:t>th</w:t>
            </w:r>
            <w:r w:rsidRPr="00E772B1">
              <w:rPr>
                <w:rFonts w:cstheme="minorHAnsi"/>
              </w:rPr>
              <w:t xml:space="preserve"> August, 2021</w:t>
            </w:r>
          </w:p>
        </w:tc>
      </w:tr>
      <w:tr w:rsidR="000C0C27" w:rsidRPr="00E772B1" w:rsidTr="00850AD3">
        <w:tc>
          <w:tcPr>
            <w:tcW w:w="817" w:type="dxa"/>
          </w:tcPr>
          <w:p w:rsidR="000C0C27" w:rsidRPr="00E772B1" w:rsidRDefault="000C0C27" w:rsidP="00850AD3">
            <w:pPr>
              <w:rPr>
                <w:rFonts w:cstheme="minorHAnsi"/>
              </w:rPr>
            </w:pPr>
            <w:r w:rsidRPr="00E772B1">
              <w:rPr>
                <w:rFonts w:cstheme="minorHAnsi"/>
              </w:rPr>
              <w:t xml:space="preserve">  5</w:t>
            </w:r>
          </w:p>
        </w:tc>
        <w:tc>
          <w:tcPr>
            <w:tcW w:w="3857" w:type="dxa"/>
          </w:tcPr>
          <w:p w:rsidR="000C0C27" w:rsidRPr="00E772B1" w:rsidRDefault="000C0C27" w:rsidP="00850AD3">
            <w:pPr>
              <w:rPr>
                <w:rFonts w:cstheme="minorHAnsi"/>
              </w:rPr>
            </w:pPr>
            <w:r w:rsidRPr="00E772B1">
              <w:rPr>
                <w:rFonts w:cstheme="minorHAnsi"/>
              </w:rPr>
              <w:t xml:space="preserve">  Share the reporting template with NOA, NAFDAC, KSMC</w:t>
            </w:r>
          </w:p>
        </w:tc>
        <w:tc>
          <w:tcPr>
            <w:tcW w:w="2338" w:type="dxa"/>
          </w:tcPr>
          <w:p w:rsidR="000C0C27" w:rsidRPr="00E772B1" w:rsidRDefault="000C0C27" w:rsidP="00850AD3">
            <w:pPr>
              <w:rPr>
                <w:rFonts w:cstheme="minorHAnsi"/>
              </w:rPr>
            </w:pPr>
            <w:r w:rsidRPr="00E772B1">
              <w:rPr>
                <w:rFonts w:cstheme="minorHAnsi"/>
              </w:rPr>
              <w:t xml:space="preserve">  PBC</w:t>
            </w:r>
          </w:p>
        </w:tc>
        <w:tc>
          <w:tcPr>
            <w:tcW w:w="2338" w:type="dxa"/>
          </w:tcPr>
          <w:p w:rsidR="000C0C27" w:rsidRPr="00E772B1" w:rsidRDefault="000C0C27" w:rsidP="00850AD3">
            <w:pPr>
              <w:rPr>
                <w:rFonts w:cstheme="minorHAnsi"/>
              </w:rPr>
            </w:pPr>
            <w:r w:rsidRPr="00E772B1">
              <w:rPr>
                <w:rFonts w:cstheme="minorHAnsi"/>
              </w:rPr>
              <w:t xml:space="preserve">  16</w:t>
            </w:r>
            <w:r w:rsidRPr="00E772B1">
              <w:rPr>
                <w:rFonts w:cstheme="minorHAnsi"/>
                <w:vertAlign w:val="superscript"/>
              </w:rPr>
              <w:t>th</w:t>
            </w:r>
            <w:r w:rsidRPr="00E772B1">
              <w:rPr>
                <w:rFonts w:cstheme="minorHAnsi"/>
              </w:rPr>
              <w:t xml:space="preserve"> August, 2021</w:t>
            </w:r>
          </w:p>
        </w:tc>
      </w:tr>
      <w:tr w:rsidR="000C0C27" w:rsidRPr="00E772B1" w:rsidTr="00850AD3">
        <w:tc>
          <w:tcPr>
            <w:tcW w:w="817" w:type="dxa"/>
          </w:tcPr>
          <w:p w:rsidR="000C0C27" w:rsidRPr="00E772B1" w:rsidRDefault="000C0C27" w:rsidP="00850AD3">
            <w:pPr>
              <w:rPr>
                <w:rFonts w:cstheme="minorHAnsi"/>
              </w:rPr>
            </w:pPr>
            <w:r w:rsidRPr="00E772B1">
              <w:rPr>
                <w:rFonts w:cstheme="minorHAnsi"/>
              </w:rPr>
              <w:t xml:space="preserve">  6</w:t>
            </w:r>
          </w:p>
        </w:tc>
        <w:tc>
          <w:tcPr>
            <w:tcW w:w="3857" w:type="dxa"/>
          </w:tcPr>
          <w:p w:rsidR="000C0C27" w:rsidRPr="00E772B1" w:rsidRDefault="000C0C27" w:rsidP="00850AD3">
            <w:pPr>
              <w:rPr>
                <w:rFonts w:cstheme="minorHAnsi"/>
              </w:rPr>
            </w:pPr>
            <w:r w:rsidRPr="00E772B1">
              <w:rPr>
                <w:rFonts w:cstheme="minorHAnsi"/>
              </w:rPr>
              <w:t xml:space="preserve">  Advocacy visit to the Deputy Governor to solicit for the release of N1million for Local Governments monthly contribution to nutrition implementation </w:t>
            </w:r>
          </w:p>
        </w:tc>
        <w:tc>
          <w:tcPr>
            <w:tcW w:w="2338" w:type="dxa"/>
          </w:tcPr>
          <w:p w:rsidR="000C0C27" w:rsidRPr="00E772B1" w:rsidRDefault="000C0C27" w:rsidP="00850AD3">
            <w:pPr>
              <w:rPr>
                <w:rFonts w:cstheme="minorHAnsi"/>
              </w:rPr>
            </w:pPr>
            <w:r w:rsidRPr="00E772B1">
              <w:rPr>
                <w:rFonts w:cstheme="minorHAnsi"/>
              </w:rPr>
              <w:t xml:space="preserve">  PBC, KADENAP</w:t>
            </w:r>
          </w:p>
        </w:tc>
        <w:tc>
          <w:tcPr>
            <w:tcW w:w="2338" w:type="dxa"/>
          </w:tcPr>
          <w:p w:rsidR="000C0C27" w:rsidRPr="00E772B1" w:rsidRDefault="000C0C27" w:rsidP="00850AD3">
            <w:pPr>
              <w:rPr>
                <w:rFonts w:cstheme="minorHAnsi"/>
              </w:rPr>
            </w:pPr>
            <w:r w:rsidRPr="00E772B1">
              <w:rPr>
                <w:rFonts w:cstheme="minorHAnsi"/>
              </w:rPr>
              <w:t xml:space="preserve">  9</w:t>
            </w:r>
            <w:r w:rsidRPr="00E772B1">
              <w:rPr>
                <w:rFonts w:cstheme="minorHAnsi"/>
                <w:vertAlign w:val="superscript"/>
              </w:rPr>
              <w:t>th</w:t>
            </w:r>
            <w:r w:rsidRPr="00E772B1">
              <w:rPr>
                <w:rFonts w:cstheme="minorHAnsi"/>
              </w:rPr>
              <w:t xml:space="preserve"> September, 2021</w:t>
            </w:r>
          </w:p>
        </w:tc>
      </w:tr>
      <w:tr w:rsidR="000C0C27" w:rsidRPr="00E772B1" w:rsidTr="00850AD3">
        <w:tc>
          <w:tcPr>
            <w:tcW w:w="817" w:type="dxa"/>
          </w:tcPr>
          <w:p w:rsidR="000C0C27" w:rsidRPr="00E772B1" w:rsidRDefault="000C0C27" w:rsidP="00850AD3">
            <w:pPr>
              <w:rPr>
                <w:rFonts w:cstheme="minorHAnsi"/>
              </w:rPr>
            </w:pPr>
            <w:r w:rsidRPr="00E772B1">
              <w:rPr>
                <w:rFonts w:cstheme="minorHAnsi"/>
              </w:rPr>
              <w:t xml:space="preserve">  7</w:t>
            </w:r>
          </w:p>
        </w:tc>
        <w:tc>
          <w:tcPr>
            <w:tcW w:w="3857" w:type="dxa"/>
          </w:tcPr>
          <w:p w:rsidR="000C0C27" w:rsidRPr="00E772B1" w:rsidRDefault="000C0C27" w:rsidP="00850AD3">
            <w:pPr>
              <w:rPr>
                <w:rFonts w:cstheme="minorHAnsi"/>
              </w:rPr>
            </w:pPr>
            <w:r w:rsidRPr="00E772B1">
              <w:rPr>
                <w:rFonts w:cstheme="minorHAnsi"/>
              </w:rPr>
              <w:t xml:space="preserve">  Pay advocacy visit to NAFDAC on compliance with the BMS code</w:t>
            </w:r>
          </w:p>
        </w:tc>
        <w:tc>
          <w:tcPr>
            <w:tcW w:w="2338" w:type="dxa"/>
          </w:tcPr>
          <w:p w:rsidR="000C0C27" w:rsidRPr="00E772B1" w:rsidRDefault="000C0C27" w:rsidP="00850AD3">
            <w:pPr>
              <w:rPr>
                <w:rFonts w:cstheme="minorHAnsi"/>
              </w:rPr>
            </w:pPr>
            <w:r w:rsidRPr="00E772B1">
              <w:rPr>
                <w:rFonts w:cstheme="minorHAnsi"/>
              </w:rPr>
              <w:t xml:space="preserve">  PBC, KADENAP</w:t>
            </w:r>
          </w:p>
        </w:tc>
        <w:tc>
          <w:tcPr>
            <w:tcW w:w="2338" w:type="dxa"/>
          </w:tcPr>
          <w:p w:rsidR="000C0C27" w:rsidRPr="00E772B1" w:rsidRDefault="000C0C27" w:rsidP="00850AD3">
            <w:pPr>
              <w:rPr>
                <w:rFonts w:cstheme="minorHAnsi"/>
              </w:rPr>
            </w:pPr>
            <w:r w:rsidRPr="00E772B1">
              <w:rPr>
                <w:rFonts w:cstheme="minorHAnsi"/>
              </w:rPr>
              <w:t xml:space="preserve">  26</w:t>
            </w:r>
            <w:r w:rsidRPr="00E772B1">
              <w:rPr>
                <w:rFonts w:cstheme="minorHAnsi"/>
                <w:vertAlign w:val="superscript"/>
              </w:rPr>
              <w:t>th</w:t>
            </w:r>
            <w:r w:rsidRPr="00E772B1">
              <w:rPr>
                <w:rFonts w:cstheme="minorHAnsi"/>
              </w:rPr>
              <w:t xml:space="preserve"> August, 2021</w:t>
            </w:r>
          </w:p>
        </w:tc>
      </w:tr>
      <w:tr w:rsidR="000C0C27" w:rsidRPr="00E772B1" w:rsidTr="00850AD3">
        <w:tc>
          <w:tcPr>
            <w:tcW w:w="817" w:type="dxa"/>
          </w:tcPr>
          <w:p w:rsidR="000C0C27" w:rsidRPr="00E772B1" w:rsidRDefault="000C0C27" w:rsidP="00850AD3">
            <w:pPr>
              <w:rPr>
                <w:rFonts w:cstheme="minorHAnsi"/>
              </w:rPr>
            </w:pPr>
            <w:r w:rsidRPr="00E772B1">
              <w:rPr>
                <w:rFonts w:cstheme="minorHAnsi"/>
              </w:rPr>
              <w:t xml:space="preserve">  8</w:t>
            </w:r>
          </w:p>
        </w:tc>
        <w:tc>
          <w:tcPr>
            <w:tcW w:w="3857" w:type="dxa"/>
          </w:tcPr>
          <w:p w:rsidR="000C0C27" w:rsidRPr="00E772B1" w:rsidRDefault="000C0C27" w:rsidP="00850AD3">
            <w:pPr>
              <w:rPr>
                <w:rFonts w:cstheme="minorHAnsi"/>
              </w:rPr>
            </w:pPr>
            <w:r w:rsidRPr="00E772B1">
              <w:rPr>
                <w:rFonts w:cstheme="minorHAnsi"/>
              </w:rPr>
              <w:t xml:space="preserve">   Conduct two days stakeholders meeting to review and update the role of MDAs in response to emergencies.</w:t>
            </w:r>
          </w:p>
        </w:tc>
        <w:tc>
          <w:tcPr>
            <w:tcW w:w="2338" w:type="dxa"/>
          </w:tcPr>
          <w:p w:rsidR="000C0C27" w:rsidRPr="00E772B1" w:rsidRDefault="000C0C27" w:rsidP="00850AD3">
            <w:pPr>
              <w:rPr>
                <w:rFonts w:cstheme="minorHAnsi"/>
              </w:rPr>
            </w:pPr>
            <w:r w:rsidRPr="00E772B1">
              <w:rPr>
                <w:rFonts w:cstheme="minorHAnsi"/>
              </w:rPr>
              <w:t xml:space="preserve">  PBC, KADENAP, ANRiN</w:t>
            </w:r>
          </w:p>
        </w:tc>
        <w:tc>
          <w:tcPr>
            <w:tcW w:w="2338" w:type="dxa"/>
          </w:tcPr>
          <w:p w:rsidR="000C0C27" w:rsidRPr="00E772B1" w:rsidRDefault="000C0C27" w:rsidP="00850AD3">
            <w:pPr>
              <w:rPr>
                <w:rFonts w:cstheme="minorHAnsi"/>
              </w:rPr>
            </w:pPr>
            <w:r w:rsidRPr="00E772B1">
              <w:rPr>
                <w:rFonts w:cstheme="minorHAnsi"/>
              </w:rPr>
              <w:t xml:space="preserve">  End of Q3 2021</w:t>
            </w:r>
          </w:p>
        </w:tc>
      </w:tr>
    </w:tbl>
    <w:p w:rsidR="000C0C27" w:rsidRPr="00E772B1" w:rsidRDefault="000C0C27" w:rsidP="00CB3F0F">
      <w:pPr>
        <w:ind w:left="-142" w:hanging="45"/>
        <w:jc w:val="both"/>
        <w:rPr>
          <w:rFonts w:cstheme="minorHAnsi"/>
        </w:rPr>
      </w:pPr>
    </w:p>
    <w:p w:rsidR="00537EE6" w:rsidRPr="00E772B1" w:rsidRDefault="00A45E31" w:rsidP="007A1C85">
      <w:pPr>
        <w:ind w:left="-187" w:firstLine="0"/>
        <w:jc w:val="both"/>
        <w:rPr>
          <w:rFonts w:cstheme="minorHAnsi"/>
          <w:b/>
        </w:rPr>
      </w:pPr>
      <w:r w:rsidRPr="00E772B1">
        <w:rPr>
          <w:rFonts w:cstheme="minorHAnsi"/>
          <w:b/>
        </w:rPr>
        <w:t>REPORT FOR A ONE DAY QUATERLY COORDINATION MEETING OF STATE COMMITTEE ON FOOD AND NUTRITION WHICH HELD ON THE 12</w:t>
      </w:r>
      <w:r w:rsidRPr="00E772B1">
        <w:rPr>
          <w:rFonts w:cstheme="minorHAnsi"/>
          <w:b/>
          <w:vertAlign w:val="superscript"/>
        </w:rPr>
        <w:t>TH</w:t>
      </w:r>
      <w:r w:rsidRPr="00E772B1">
        <w:rPr>
          <w:rFonts w:cstheme="minorHAnsi"/>
          <w:b/>
        </w:rPr>
        <w:t xml:space="preserve"> OF AUGUST, 2021 AT THE PLANNING AND BUDGET COMMISSION, KADUNA</w:t>
      </w:r>
    </w:p>
    <w:p w:rsidR="00A45E31" w:rsidRPr="00E772B1" w:rsidRDefault="00A45E31" w:rsidP="00A45E31">
      <w:pPr>
        <w:ind w:left="-142" w:hanging="45"/>
        <w:rPr>
          <w:rFonts w:cstheme="minorHAnsi"/>
          <w:b/>
        </w:rPr>
      </w:pPr>
      <w:r w:rsidRPr="00E772B1">
        <w:rPr>
          <w:rFonts w:cstheme="minorHAnsi"/>
          <w:b/>
        </w:rPr>
        <w:t>OPENING</w:t>
      </w:r>
    </w:p>
    <w:p w:rsidR="00A45E31" w:rsidRPr="00E772B1" w:rsidRDefault="007A1C85" w:rsidP="001740FB">
      <w:pPr>
        <w:ind w:left="-142" w:firstLine="0"/>
        <w:rPr>
          <w:rFonts w:cstheme="minorHAnsi"/>
        </w:rPr>
      </w:pPr>
      <w:r w:rsidRPr="00E772B1">
        <w:rPr>
          <w:rFonts w:cstheme="minorHAnsi"/>
        </w:rPr>
        <w:t xml:space="preserve">The meeting which </w:t>
      </w:r>
      <w:r w:rsidR="00624424">
        <w:rPr>
          <w:rFonts w:cstheme="minorHAnsi"/>
        </w:rPr>
        <w:t>was anchored by the Deputy D</w:t>
      </w:r>
      <w:r w:rsidR="00A45E31" w:rsidRPr="00E772B1">
        <w:rPr>
          <w:rFonts w:cstheme="minorHAnsi"/>
        </w:rPr>
        <w:t>irector, Develop</w:t>
      </w:r>
      <w:r w:rsidR="001740FB" w:rsidRPr="00E772B1">
        <w:rPr>
          <w:rFonts w:cstheme="minorHAnsi"/>
        </w:rPr>
        <w:t>m</w:t>
      </w:r>
      <w:r w:rsidR="00624424">
        <w:rPr>
          <w:rFonts w:cstheme="minorHAnsi"/>
        </w:rPr>
        <w:t xml:space="preserve">ent Aid Coordination </w:t>
      </w:r>
      <w:r w:rsidRPr="00E772B1">
        <w:rPr>
          <w:rFonts w:cstheme="minorHAnsi"/>
        </w:rPr>
        <w:t>commenced at 10:45</w:t>
      </w:r>
      <w:r w:rsidR="00A45E31" w:rsidRPr="00E772B1">
        <w:rPr>
          <w:rFonts w:cstheme="minorHAnsi"/>
        </w:rPr>
        <w:t>am where</w:t>
      </w:r>
      <w:r w:rsidR="00646215" w:rsidRPr="00E772B1">
        <w:rPr>
          <w:rFonts w:cstheme="minorHAnsi"/>
        </w:rPr>
        <w:t xml:space="preserve"> she</w:t>
      </w:r>
      <w:r w:rsidR="00A45E31" w:rsidRPr="00E772B1">
        <w:rPr>
          <w:rFonts w:cstheme="minorHAnsi"/>
        </w:rPr>
        <w:t xml:space="preserve"> urged participa</w:t>
      </w:r>
      <w:r w:rsidR="00646215" w:rsidRPr="00E772B1">
        <w:rPr>
          <w:rFonts w:cstheme="minorHAnsi"/>
        </w:rPr>
        <w:t>nts to pray according to their</w:t>
      </w:r>
      <w:r w:rsidR="00A45E31" w:rsidRPr="00E772B1">
        <w:rPr>
          <w:rFonts w:cstheme="minorHAnsi"/>
        </w:rPr>
        <w:t xml:space="preserve"> individual faith</w:t>
      </w:r>
      <w:r w:rsidR="00646215" w:rsidRPr="00E772B1">
        <w:rPr>
          <w:rFonts w:cstheme="minorHAnsi"/>
        </w:rPr>
        <w:t>.</w:t>
      </w:r>
      <w:r w:rsidR="001740FB" w:rsidRPr="00E772B1">
        <w:rPr>
          <w:rFonts w:cstheme="minorHAnsi"/>
        </w:rPr>
        <w:t xml:space="preserve"> This was followed by self – introduction by participants.</w:t>
      </w:r>
    </w:p>
    <w:p w:rsidR="001740FB" w:rsidRPr="00E772B1" w:rsidRDefault="001740FB" w:rsidP="001740FB">
      <w:pPr>
        <w:ind w:left="-142" w:firstLine="0"/>
        <w:rPr>
          <w:rFonts w:cstheme="minorHAnsi"/>
          <w:b/>
        </w:rPr>
      </w:pPr>
      <w:r w:rsidRPr="00E772B1">
        <w:rPr>
          <w:rFonts w:cstheme="minorHAnsi"/>
          <w:b/>
        </w:rPr>
        <w:t>WELCOME REMARKS</w:t>
      </w:r>
    </w:p>
    <w:p w:rsidR="002A6178" w:rsidRPr="00E772B1" w:rsidRDefault="002A6178" w:rsidP="001740FB">
      <w:pPr>
        <w:ind w:left="-142" w:firstLine="0"/>
        <w:rPr>
          <w:rFonts w:cstheme="minorHAnsi"/>
        </w:rPr>
      </w:pPr>
      <w:r w:rsidRPr="00E772B1">
        <w:rPr>
          <w:rFonts w:cstheme="minorHAnsi"/>
        </w:rPr>
        <w:t>The Permanent Secre</w:t>
      </w:r>
      <w:r w:rsidR="00624424">
        <w:rPr>
          <w:rFonts w:cstheme="minorHAnsi"/>
        </w:rPr>
        <w:t>tary, Planning and Budget Commission</w:t>
      </w:r>
      <w:r w:rsidRPr="00E772B1">
        <w:rPr>
          <w:rFonts w:cstheme="minorHAnsi"/>
        </w:rPr>
        <w:t>, welcomed everyone and expressed her joy in being part of this meeting. The Permanent Secretary is happy to be sharing some of the</w:t>
      </w:r>
      <w:r w:rsidR="000A4B02" w:rsidRPr="00E772B1">
        <w:rPr>
          <w:rFonts w:cstheme="minorHAnsi"/>
        </w:rPr>
        <w:t xml:space="preserve"> nutrition</w:t>
      </w:r>
      <w:r w:rsidRPr="00E772B1">
        <w:rPr>
          <w:rFonts w:cstheme="minorHAnsi"/>
        </w:rPr>
        <w:t xml:space="preserve"> improved practices</w:t>
      </w:r>
      <w:r w:rsidR="000A4B02" w:rsidRPr="00E772B1">
        <w:rPr>
          <w:rFonts w:cstheme="minorHAnsi"/>
        </w:rPr>
        <w:t xml:space="preserve"> seen from the various reports shared</w:t>
      </w:r>
      <w:r w:rsidRPr="00E772B1">
        <w:rPr>
          <w:rFonts w:cstheme="minorHAnsi"/>
        </w:rPr>
        <w:t xml:space="preserve">. The Planning and Budget Commission is in the process of preparing the 2022 State </w:t>
      </w:r>
      <w:r w:rsidR="0018266F" w:rsidRPr="00E772B1">
        <w:rPr>
          <w:rFonts w:cstheme="minorHAnsi"/>
        </w:rPr>
        <w:t>Budget</w:t>
      </w:r>
      <w:r w:rsidR="000A4B02" w:rsidRPr="00E772B1">
        <w:rPr>
          <w:rFonts w:cstheme="minorHAnsi"/>
        </w:rPr>
        <w:t xml:space="preserve"> and that nutrition budget are now domiciled </w:t>
      </w:r>
      <w:r w:rsidR="0018266F" w:rsidRPr="00E772B1">
        <w:rPr>
          <w:rFonts w:cstheme="minorHAnsi"/>
        </w:rPr>
        <w:t>in MDAS</w:t>
      </w:r>
      <w:r w:rsidR="000A4B02" w:rsidRPr="00E772B1">
        <w:rPr>
          <w:rFonts w:cstheme="minorHAnsi"/>
        </w:rPr>
        <w:t>. She urged MDAs to take advantage of this by articulating their activities, cost them well and ensure that provision is made for them in the budget lines</w:t>
      </w:r>
      <w:r w:rsidR="0018266F" w:rsidRPr="00E772B1">
        <w:rPr>
          <w:rFonts w:cstheme="minorHAnsi"/>
        </w:rPr>
        <w:t xml:space="preserve"> in respective MDAs so as not to have an excuse to say that there is no funding for</w:t>
      </w:r>
      <w:r w:rsidR="007A1C85" w:rsidRPr="00E772B1">
        <w:rPr>
          <w:rFonts w:cstheme="minorHAnsi"/>
        </w:rPr>
        <w:t xml:space="preserve"> nutrition activities. And what</w:t>
      </w:r>
      <w:r w:rsidR="0018266F" w:rsidRPr="00E772B1">
        <w:rPr>
          <w:rFonts w:cstheme="minorHAnsi"/>
        </w:rPr>
        <w:t xml:space="preserve">ever activities you are planning </w:t>
      </w:r>
      <w:r w:rsidR="007A1C85" w:rsidRPr="00E772B1">
        <w:rPr>
          <w:rFonts w:cstheme="minorHAnsi"/>
        </w:rPr>
        <w:t>to</w:t>
      </w:r>
      <w:r w:rsidR="0018266F" w:rsidRPr="00E772B1">
        <w:rPr>
          <w:rFonts w:cstheme="minorHAnsi"/>
        </w:rPr>
        <w:t xml:space="preserve"> do next year, make sure that they are listed o</w:t>
      </w:r>
      <w:r w:rsidR="007A1C85" w:rsidRPr="00E772B1">
        <w:rPr>
          <w:rFonts w:cstheme="minorHAnsi"/>
        </w:rPr>
        <w:t xml:space="preserve">ut. Nutrition is </w:t>
      </w:r>
      <w:proofErr w:type="spellStart"/>
      <w:r w:rsidR="007A1C85" w:rsidRPr="00E772B1">
        <w:rPr>
          <w:rFonts w:cstheme="minorHAnsi"/>
        </w:rPr>
        <w:t>multisectoral</w:t>
      </w:r>
      <w:proofErr w:type="spellEnd"/>
      <w:r w:rsidR="007A1C85" w:rsidRPr="00E772B1">
        <w:rPr>
          <w:rFonts w:cstheme="minorHAnsi"/>
        </w:rPr>
        <w:t xml:space="preserve"> </w:t>
      </w:r>
      <w:r w:rsidR="0018266F" w:rsidRPr="00E772B1">
        <w:rPr>
          <w:rFonts w:cstheme="minorHAnsi"/>
        </w:rPr>
        <w:t xml:space="preserve">and without nutrition there will be no </w:t>
      </w:r>
      <w:r w:rsidR="007A1C85" w:rsidRPr="00E772B1">
        <w:rPr>
          <w:rFonts w:cstheme="minorHAnsi"/>
        </w:rPr>
        <w:t xml:space="preserve">development. There’s </w:t>
      </w:r>
      <w:r w:rsidR="0018266F" w:rsidRPr="00E772B1">
        <w:rPr>
          <w:rFonts w:cstheme="minorHAnsi"/>
        </w:rPr>
        <w:t xml:space="preserve">need for </w:t>
      </w:r>
      <w:r w:rsidR="007A1C85" w:rsidRPr="00E772B1">
        <w:rPr>
          <w:rFonts w:cstheme="minorHAnsi"/>
        </w:rPr>
        <w:t xml:space="preserve">MDAs </w:t>
      </w:r>
      <w:r w:rsidR="0018266F" w:rsidRPr="00E772B1">
        <w:rPr>
          <w:rFonts w:cstheme="minorHAnsi"/>
        </w:rPr>
        <w:t xml:space="preserve">to be more articulate, capture all activities, </w:t>
      </w:r>
      <w:r w:rsidR="00380312" w:rsidRPr="00E772B1">
        <w:rPr>
          <w:rFonts w:cstheme="minorHAnsi"/>
        </w:rPr>
        <w:t xml:space="preserve">there is no need to be running over an activity year in year out because we have different approaches, different intervention, there are new challenges to new interventions. Take note of what you have done wrong in the past months while preparing for next </w:t>
      </w:r>
      <w:r w:rsidR="007A1C85" w:rsidRPr="00E772B1">
        <w:rPr>
          <w:rFonts w:cstheme="minorHAnsi"/>
        </w:rPr>
        <w:t>year’s</w:t>
      </w:r>
      <w:r w:rsidR="00380312" w:rsidRPr="00E772B1">
        <w:rPr>
          <w:rFonts w:cstheme="minorHAnsi"/>
        </w:rPr>
        <w:t xml:space="preserve"> activiti</w:t>
      </w:r>
      <w:r w:rsidR="007A1C85" w:rsidRPr="00E772B1">
        <w:rPr>
          <w:rFonts w:cstheme="minorHAnsi"/>
        </w:rPr>
        <w:t>es. And for the rest of the yea</w:t>
      </w:r>
      <w:r w:rsidR="00380312" w:rsidRPr="00E772B1">
        <w:rPr>
          <w:rFonts w:cstheme="minorHAnsi"/>
        </w:rPr>
        <w:t>r, let us try to see how we are going to improve over what we have done</w:t>
      </w:r>
      <w:r w:rsidR="00CB3F0F" w:rsidRPr="00E772B1">
        <w:rPr>
          <w:rFonts w:cstheme="minorHAnsi"/>
        </w:rPr>
        <w:t xml:space="preserve"> so far. If there are challenges let us find out where others have made successes so that we can learn from them</w:t>
      </w:r>
      <w:r w:rsidR="00DA383D" w:rsidRPr="00E772B1">
        <w:rPr>
          <w:rFonts w:cstheme="minorHAnsi"/>
        </w:rPr>
        <w:t xml:space="preserve"> so as to improve on the nut</w:t>
      </w:r>
      <w:r w:rsidR="00DA1074" w:rsidRPr="00E772B1">
        <w:rPr>
          <w:rFonts w:cstheme="minorHAnsi"/>
        </w:rPr>
        <w:t>rition indices that are already</w:t>
      </w:r>
      <w:r w:rsidR="00DA383D" w:rsidRPr="00E772B1">
        <w:rPr>
          <w:rFonts w:cstheme="minorHAnsi"/>
        </w:rPr>
        <w:t xml:space="preserve"> very poor in the state level we are doing well but we need to </w:t>
      </w:r>
      <w:r w:rsidR="00DA1074" w:rsidRPr="00E772B1">
        <w:rPr>
          <w:rFonts w:cstheme="minorHAnsi"/>
        </w:rPr>
        <w:t>improve</w:t>
      </w:r>
      <w:r w:rsidR="00DA383D" w:rsidRPr="00E772B1">
        <w:rPr>
          <w:rFonts w:cstheme="minorHAnsi"/>
        </w:rPr>
        <w:t>. And where we have indices that are drawing us down and challenges hindering us let us try to find way</w:t>
      </w:r>
      <w:r w:rsidR="00DA1074" w:rsidRPr="00E772B1">
        <w:rPr>
          <w:rFonts w:cstheme="minorHAnsi"/>
        </w:rPr>
        <w:t>s to improve them. Wished everyone</w:t>
      </w:r>
      <w:r w:rsidR="00DA383D" w:rsidRPr="00E772B1">
        <w:rPr>
          <w:rFonts w:cstheme="minorHAnsi"/>
        </w:rPr>
        <w:t xml:space="preserve"> a</w:t>
      </w:r>
      <w:r w:rsidR="00DA1074" w:rsidRPr="00E772B1">
        <w:rPr>
          <w:rFonts w:cstheme="minorHAnsi"/>
        </w:rPr>
        <w:t xml:space="preserve"> </w:t>
      </w:r>
      <w:proofErr w:type="gramStart"/>
      <w:r w:rsidR="00DA383D" w:rsidRPr="00E772B1">
        <w:rPr>
          <w:rFonts w:cstheme="minorHAnsi"/>
        </w:rPr>
        <w:t>fruitful</w:t>
      </w:r>
      <w:r w:rsidR="00867F34" w:rsidRPr="00E772B1">
        <w:rPr>
          <w:rFonts w:cstheme="minorHAnsi"/>
        </w:rPr>
        <w:t xml:space="preserve"> </w:t>
      </w:r>
      <w:r w:rsidR="00DA383D" w:rsidRPr="00E772B1">
        <w:rPr>
          <w:rFonts w:cstheme="minorHAnsi"/>
        </w:rPr>
        <w:t xml:space="preserve"> deliberation</w:t>
      </w:r>
      <w:proofErr w:type="gramEnd"/>
      <w:r w:rsidR="00DA1074" w:rsidRPr="00E772B1">
        <w:rPr>
          <w:rFonts w:cstheme="minorHAnsi"/>
        </w:rPr>
        <w:t>.</w:t>
      </w:r>
    </w:p>
    <w:p w:rsidR="001740FB" w:rsidRPr="00E772B1" w:rsidRDefault="001740FB" w:rsidP="001740FB">
      <w:pPr>
        <w:ind w:left="-142" w:firstLine="0"/>
        <w:rPr>
          <w:rFonts w:cstheme="minorHAnsi"/>
          <w:b/>
        </w:rPr>
      </w:pPr>
      <w:r w:rsidRPr="00E772B1">
        <w:rPr>
          <w:rFonts w:cstheme="minorHAnsi"/>
          <w:b/>
        </w:rPr>
        <w:t>OBJECTIVES OF THE MEETING</w:t>
      </w:r>
    </w:p>
    <w:p w:rsidR="0041414F" w:rsidRPr="00E772B1" w:rsidRDefault="001740FB" w:rsidP="001740FB">
      <w:pPr>
        <w:numPr>
          <w:ilvl w:val="0"/>
          <w:numId w:val="1"/>
        </w:numPr>
        <w:rPr>
          <w:rFonts w:cstheme="minorHAnsi"/>
        </w:rPr>
      </w:pPr>
      <w:r w:rsidRPr="00E772B1">
        <w:rPr>
          <w:rFonts w:cstheme="minorHAnsi"/>
        </w:rPr>
        <w:t>To ensure sustainable food and nutrition program coordination in the state in order to set a clear goal In enhancing multi sectoral food and nutrition programming</w:t>
      </w:r>
    </w:p>
    <w:p w:rsidR="0041414F" w:rsidRPr="00E772B1" w:rsidRDefault="001740FB" w:rsidP="001740FB">
      <w:pPr>
        <w:numPr>
          <w:ilvl w:val="0"/>
          <w:numId w:val="1"/>
        </w:numPr>
        <w:rPr>
          <w:rFonts w:cstheme="minorHAnsi"/>
        </w:rPr>
      </w:pPr>
      <w:r w:rsidRPr="00E772B1">
        <w:rPr>
          <w:rFonts w:cstheme="minorHAnsi"/>
        </w:rPr>
        <w:t>To generate update on MDAs nutrition program implementation</w:t>
      </w:r>
    </w:p>
    <w:p w:rsidR="0041414F" w:rsidRPr="00E772B1" w:rsidRDefault="001740FB" w:rsidP="001740FB">
      <w:pPr>
        <w:numPr>
          <w:ilvl w:val="0"/>
          <w:numId w:val="1"/>
        </w:numPr>
        <w:rPr>
          <w:rFonts w:cstheme="minorHAnsi"/>
        </w:rPr>
      </w:pPr>
      <w:r w:rsidRPr="00E772B1">
        <w:rPr>
          <w:rFonts w:cstheme="minorHAnsi"/>
        </w:rPr>
        <w:t>To identify ways of ensuring continuity of nutrition programming across sector so as to achieve maximum positive impact on women and children</w:t>
      </w:r>
    </w:p>
    <w:p w:rsidR="0041414F" w:rsidRPr="00E772B1" w:rsidRDefault="001740FB" w:rsidP="001740FB">
      <w:pPr>
        <w:numPr>
          <w:ilvl w:val="0"/>
          <w:numId w:val="1"/>
        </w:numPr>
        <w:rPr>
          <w:rFonts w:cstheme="minorHAnsi"/>
        </w:rPr>
      </w:pPr>
      <w:r w:rsidRPr="00E772B1">
        <w:rPr>
          <w:rFonts w:cstheme="minorHAnsi"/>
        </w:rPr>
        <w:t>To identify challenges and opportunities of improving food and nutrition activities in the state</w:t>
      </w:r>
    </w:p>
    <w:p w:rsidR="0041414F" w:rsidRPr="00E772B1" w:rsidRDefault="001740FB" w:rsidP="001740FB">
      <w:pPr>
        <w:numPr>
          <w:ilvl w:val="0"/>
          <w:numId w:val="1"/>
        </w:numPr>
        <w:rPr>
          <w:rFonts w:cstheme="minorHAnsi"/>
        </w:rPr>
      </w:pPr>
      <w:r w:rsidRPr="00E772B1">
        <w:rPr>
          <w:rFonts w:cstheme="minorHAnsi"/>
        </w:rPr>
        <w:t>To come up with achievable resolutions and next steps</w:t>
      </w:r>
    </w:p>
    <w:p w:rsidR="00646215" w:rsidRPr="00E772B1" w:rsidRDefault="00646215" w:rsidP="00646215">
      <w:pPr>
        <w:ind w:left="720" w:firstLine="0"/>
        <w:rPr>
          <w:rFonts w:cstheme="minorHAnsi"/>
        </w:rPr>
      </w:pPr>
    </w:p>
    <w:p w:rsidR="001740FB" w:rsidRPr="00E772B1" w:rsidRDefault="00CE4829" w:rsidP="001740FB">
      <w:pPr>
        <w:ind w:left="-142" w:firstLine="0"/>
        <w:rPr>
          <w:rFonts w:cstheme="minorHAnsi"/>
          <w:b/>
        </w:rPr>
      </w:pPr>
      <w:r w:rsidRPr="00E772B1">
        <w:rPr>
          <w:rFonts w:cstheme="minorHAnsi"/>
          <w:b/>
        </w:rPr>
        <w:t xml:space="preserve">UPDATE ON THE </w:t>
      </w:r>
      <w:r w:rsidR="001740FB" w:rsidRPr="00E772B1">
        <w:rPr>
          <w:rFonts w:cstheme="minorHAnsi"/>
          <w:b/>
        </w:rPr>
        <w:t>ACTION POINTS OF THE LAST MEETING</w:t>
      </w:r>
    </w:p>
    <w:tbl>
      <w:tblPr>
        <w:tblStyle w:val="TableGrid"/>
        <w:tblW w:w="5000" w:type="pct"/>
        <w:tblLook w:val="04A0" w:firstRow="1" w:lastRow="0" w:firstColumn="1" w:lastColumn="0" w:noHBand="0" w:noVBand="1"/>
      </w:tblPr>
      <w:tblGrid>
        <w:gridCol w:w="547"/>
        <w:gridCol w:w="3361"/>
        <w:gridCol w:w="1888"/>
        <w:gridCol w:w="1890"/>
        <w:gridCol w:w="1890"/>
      </w:tblGrid>
      <w:tr w:rsidR="00CE4829" w:rsidRPr="00E772B1" w:rsidTr="00DA1074">
        <w:tc>
          <w:tcPr>
            <w:tcW w:w="285" w:type="pct"/>
          </w:tcPr>
          <w:p w:rsidR="00CE4829" w:rsidRPr="00E772B1" w:rsidRDefault="00CE4829" w:rsidP="00CA1449">
            <w:pPr>
              <w:ind w:left="0" w:firstLine="0"/>
              <w:jc w:val="center"/>
              <w:rPr>
                <w:rFonts w:cstheme="minorHAnsi"/>
              </w:rPr>
            </w:pPr>
            <w:r w:rsidRPr="00E772B1">
              <w:rPr>
                <w:rFonts w:cstheme="minorHAnsi"/>
              </w:rPr>
              <w:t>S/N</w:t>
            </w:r>
          </w:p>
        </w:tc>
        <w:tc>
          <w:tcPr>
            <w:tcW w:w="1755" w:type="pct"/>
          </w:tcPr>
          <w:p w:rsidR="00CE4829" w:rsidRPr="00E772B1" w:rsidRDefault="00CE4829" w:rsidP="00CA1449">
            <w:pPr>
              <w:ind w:left="0" w:firstLine="0"/>
              <w:jc w:val="center"/>
              <w:rPr>
                <w:rFonts w:cstheme="minorHAnsi"/>
              </w:rPr>
            </w:pPr>
            <w:r w:rsidRPr="00E772B1">
              <w:rPr>
                <w:rFonts w:cstheme="minorHAnsi"/>
              </w:rPr>
              <w:t>Activity</w:t>
            </w:r>
          </w:p>
        </w:tc>
        <w:tc>
          <w:tcPr>
            <w:tcW w:w="986" w:type="pct"/>
          </w:tcPr>
          <w:p w:rsidR="00CE4829" w:rsidRPr="00E772B1" w:rsidRDefault="00CE4829" w:rsidP="00CA1449">
            <w:pPr>
              <w:ind w:left="0" w:firstLine="0"/>
              <w:jc w:val="center"/>
              <w:rPr>
                <w:rFonts w:cstheme="minorHAnsi"/>
              </w:rPr>
            </w:pPr>
            <w:r w:rsidRPr="00E772B1">
              <w:rPr>
                <w:rFonts w:cstheme="minorHAnsi"/>
              </w:rPr>
              <w:t>Person Responsible</w:t>
            </w:r>
          </w:p>
        </w:tc>
        <w:tc>
          <w:tcPr>
            <w:tcW w:w="987" w:type="pct"/>
          </w:tcPr>
          <w:p w:rsidR="00CE4829" w:rsidRPr="00E772B1" w:rsidRDefault="00CE4829" w:rsidP="00CA1449">
            <w:pPr>
              <w:ind w:left="0" w:firstLine="0"/>
              <w:jc w:val="center"/>
              <w:rPr>
                <w:rFonts w:cstheme="minorHAnsi"/>
              </w:rPr>
            </w:pPr>
            <w:r w:rsidRPr="00E772B1">
              <w:rPr>
                <w:rFonts w:cstheme="minorHAnsi"/>
              </w:rPr>
              <w:t>Timeline</w:t>
            </w:r>
          </w:p>
        </w:tc>
        <w:tc>
          <w:tcPr>
            <w:tcW w:w="987" w:type="pct"/>
          </w:tcPr>
          <w:p w:rsidR="00CE4829" w:rsidRPr="00E772B1" w:rsidRDefault="00CE4829" w:rsidP="00CA1449">
            <w:pPr>
              <w:ind w:left="0" w:firstLine="0"/>
              <w:jc w:val="center"/>
              <w:rPr>
                <w:rFonts w:cstheme="minorHAnsi"/>
              </w:rPr>
            </w:pPr>
            <w:r w:rsidRPr="00E772B1">
              <w:rPr>
                <w:rFonts w:cstheme="minorHAnsi"/>
              </w:rPr>
              <w:t>REMARKS</w:t>
            </w:r>
          </w:p>
        </w:tc>
      </w:tr>
      <w:tr w:rsidR="00CE4829" w:rsidRPr="00E772B1" w:rsidTr="00DA1074">
        <w:tc>
          <w:tcPr>
            <w:tcW w:w="285" w:type="pct"/>
          </w:tcPr>
          <w:p w:rsidR="00CE4829" w:rsidRPr="00E772B1" w:rsidRDefault="00CE4829" w:rsidP="00CA1449">
            <w:pPr>
              <w:ind w:left="0" w:firstLine="0"/>
              <w:jc w:val="both"/>
              <w:rPr>
                <w:rFonts w:cstheme="minorHAnsi"/>
              </w:rPr>
            </w:pPr>
            <w:r w:rsidRPr="00E772B1">
              <w:rPr>
                <w:rFonts w:cstheme="minorHAnsi"/>
              </w:rPr>
              <w:t>1</w:t>
            </w:r>
          </w:p>
        </w:tc>
        <w:tc>
          <w:tcPr>
            <w:tcW w:w="1755" w:type="pct"/>
          </w:tcPr>
          <w:p w:rsidR="00CE4829" w:rsidRPr="00E772B1" w:rsidRDefault="00CE4829" w:rsidP="00CA1449">
            <w:pPr>
              <w:ind w:left="0" w:firstLine="0"/>
              <w:jc w:val="both"/>
              <w:rPr>
                <w:rFonts w:cstheme="minorHAnsi"/>
              </w:rPr>
            </w:pPr>
            <w:r w:rsidRPr="00E772B1">
              <w:rPr>
                <w:rFonts w:cstheme="minorHAnsi"/>
              </w:rPr>
              <w:t>Develop Template for reporting during SCFN meeting</w:t>
            </w:r>
          </w:p>
        </w:tc>
        <w:tc>
          <w:tcPr>
            <w:tcW w:w="986" w:type="pct"/>
          </w:tcPr>
          <w:p w:rsidR="00CE4829" w:rsidRPr="00E772B1" w:rsidRDefault="00CE4829" w:rsidP="00CA1449">
            <w:pPr>
              <w:ind w:left="0" w:firstLine="0"/>
              <w:jc w:val="both"/>
              <w:rPr>
                <w:rFonts w:cstheme="minorHAnsi"/>
              </w:rPr>
            </w:pPr>
            <w:r w:rsidRPr="00E772B1">
              <w:rPr>
                <w:rFonts w:cstheme="minorHAnsi"/>
              </w:rPr>
              <w:t>Nutrition Desk officer (PBC)</w:t>
            </w:r>
          </w:p>
        </w:tc>
        <w:tc>
          <w:tcPr>
            <w:tcW w:w="987" w:type="pct"/>
          </w:tcPr>
          <w:p w:rsidR="00CE4829" w:rsidRPr="00E772B1" w:rsidRDefault="00CE4829" w:rsidP="00CA1449">
            <w:pPr>
              <w:ind w:left="0" w:firstLine="0"/>
              <w:jc w:val="both"/>
              <w:rPr>
                <w:rFonts w:cstheme="minorHAnsi"/>
              </w:rPr>
            </w:pPr>
            <w:r w:rsidRPr="00E772B1">
              <w:rPr>
                <w:rFonts w:cstheme="minorHAnsi"/>
              </w:rPr>
              <w:t xml:space="preserve"> 5  April 2021</w:t>
            </w:r>
          </w:p>
        </w:tc>
        <w:tc>
          <w:tcPr>
            <w:tcW w:w="987" w:type="pct"/>
          </w:tcPr>
          <w:p w:rsidR="00CE4829" w:rsidRPr="00E772B1" w:rsidRDefault="00CE4829" w:rsidP="00CA1449">
            <w:pPr>
              <w:ind w:left="0" w:firstLine="0"/>
              <w:jc w:val="both"/>
              <w:rPr>
                <w:rFonts w:cstheme="minorHAnsi"/>
              </w:rPr>
            </w:pPr>
            <w:r w:rsidRPr="00E772B1">
              <w:rPr>
                <w:rFonts w:cstheme="minorHAnsi"/>
              </w:rPr>
              <w:t>Template developed</w:t>
            </w:r>
          </w:p>
        </w:tc>
      </w:tr>
      <w:tr w:rsidR="00CE4829" w:rsidRPr="00E772B1" w:rsidTr="00DA1074">
        <w:tc>
          <w:tcPr>
            <w:tcW w:w="285" w:type="pct"/>
          </w:tcPr>
          <w:p w:rsidR="00CE4829" w:rsidRPr="00E772B1" w:rsidRDefault="00CE4829" w:rsidP="00CA1449">
            <w:pPr>
              <w:ind w:left="0" w:firstLine="0"/>
              <w:jc w:val="both"/>
              <w:rPr>
                <w:rFonts w:cstheme="minorHAnsi"/>
              </w:rPr>
            </w:pPr>
            <w:r w:rsidRPr="00E772B1">
              <w:rPr>
                <w:rFonts w:cstheme="minorHAnsi"/>
              </w:rPr>
              <w:t>2</w:t>
            </w:r>
          </w:p>
        </w:tc>
        <w:tc>
          <w:tcPr>
            <w:tcW w:w="1755" w:type="pct"/>
          </w:tcPr>
          <w:p w:rsidR="00CE4829" w:rsidRPr="00E772B1" w:rsidRDefault="00CE4829" w:rsidP="00CA1449">
            <w:pPr>
              <w:ind w:left="0" w:firstLine="0"/>
              <w:rPr>
                <w:rFonts w:cstheme="minorHAnsi"/>
              </w:rPr>
            </w:pPr>
            <w:r w:rsidRPr="00E772B1">
              <w:rPr>
                <w:rFonts w:cstheme="minorHAnsi"/>
              </w:rPr>
              <w:t xml:space="preserve">P&amp;BC to send Reminder to MDAs to submit SCFN Appraisal  tool before the next SCFN meeting </w:t>
            </w:r>
          </w:p>
        </w:tc>
        <w:tc>
          <w:tcPr>
            <w:tcW w:w="986" w:type="pct"/>
          </w:tcPr>
          <w:p w:rsidR="00CE4829" w:rsidRPr="00E772B1" w:rsidRDefault="00CE4829" w:rsidP="00CA1449">
            <w:pPr>
              <w:ind w:left="0" w:firstLine="0"/>
              <w:rPr>
                <w:rFonts w:cstheme="minorHAnsi"/>
              </w:rPr>
            </w:pPr>
            <w:r w:rsidRPr="00E772B1">
              <w:rPr>
                <w:rFonts w:cstheme="minorHAnsi"/>
              </w:rPr>
              <w:t>SPO PBC</w:t>
            </w:r>
          </w:p>
        </w:tc>
        <w:tc>
          <w:tcPr>
            <w:tcW w:w="987" w:type="pct"/>
          </w:tcPr>
          <w:p w:rsidR="00CE4829" w:rsidRPr="00E772B1" w:rsidRDefault="00CE4829" w:rsidP="00CA1449">
            <w:pPr>
              <w:ind w:left="0" w:firstLine="0"/>
              <w:rPr>
                <w:rFonts w:cstheme="minorHAnsi"/>
              </w:rPr>
            </w:pPr>
            <w:r w:rsidRPr="00E772B1">
              <w:rPr>
                <w:rFonts w:cstheme="minorHAnsi"/>
              </w:rPr>
              <w:t>25 March 2021</w:t>
            </w:r>
          </w:p>
        </w:tc>
        <w:tc>
          <w:tcPr>
            <w:tcW w:w="987" w:type="pct"/>
          </w:tcPr>
          <w:p w:rsidR="00CE4829" w:rsidRPr="00E772B1" w:rsidRDefault="00CE4829" w:rsidP="00CA1449">
            <w:pPr>
              <w:ind w:left="0" w:firstLine="0"/>
              <w:rPr>
                <w:rFonts w:cstheme="minorHAnsi"/>
              </w:rPr>
            </w:pPr>
            <w:r w:rsidRPr="00E772B1">
              <w:rPr>
                <w:rFonts w:cstheme="minorHAnsi"/>
              </w:rPr>
              <w:t>Reminder sent to all MDAs but only a few responded</w:t>
            </w:r>
          </w:p>
        </w:tc>
      </w:tr>
      <w:tr w:rsidR="00CE4829" w:rsidRPr="00E772B1" w:rsidTr="00DA1074">
        <w:tc>
          <w:tcPr>
            <w:tcW w:w="285" w:type="pct"/>
          </w:tcPr>
          <w:p w:rsidR="00CE4829" w:rsidRPr="00E772B1" w:rsidRDefault="00CE4829" w:rsidP="00CA1449">
            <w:pPr>
              <w:ind w:left="0" w:firstLine="0"/>
              <w:jc w:val="both"/>
              <w:rPr>
                <w:rFonts w:cstheme="minorHAnsi"/>
              </w:rPr>
            </w:pPr>
            <w:r w:rsidRPr="00E772B1">
              <w:rPr>
                <w:rFonts w:cstheme="minorHAnsi"/>
              </w:rPr>
              <w:t>3</w:t>
            </w:r>
          </w:p>
        </w:tc>
        <w:tc>
          <w:tcPr>
            <w:tcW w:w="1755" w:type="pct"/>
          </w:tcPr>
          <w:p w:rsidR="00CE4829" w:rsidRPr="00E772B1" w:rsidRDefault="00CE4829" w:rsidP="00CA1449">
            <w:pPr>
              <w:ind w:left="0" w:firstLine="0"/>
              <w:rPr>
                <w:rFonts w:cstheme="minorHAnsi"/>
              </w:rPr>
            </w:pPr>
            <w:r w:rsidRPr="00E772B1">
              <w:rPr>
                <w:rFonts w:cstheme="minorHAnsi"/>
              </w:rPr>
              <w:t>MDAs to complete the 1</w:t>
            </w:r>
            <w:r w:rsidRPr="00E772B1">
              <w:rPr>
                <w:rFonts w:cstheme="minorHAnsi"/>
                <w:vertAlign w:val="superscript"/>
              </w:rPr>
              <w:t>st</w:t>
            </w:r>
            <w:r w:rsidRPr="00E772B1">
              <w:rPr>
                <w:rFonts w:cstheme="minorHAnsi"/>
              </w:rPr>
              <w:t xml:space="preserve"> quarter SCFN Appraisal Tool both hard and soft copies and send to P&amp;BC by 1st April 2021</w:t>
            </w:r>
          </w:p>
        </w:tc>
        <w:tc>
          <w:tcPr>
            <w:tcW w:w="986" w:type="pct"/>
          </w:tcPr>
          <w:p w:rsidR="00CE4829" w:rsidRPr="00E772B1" w:rsidRDefault="00CE4829" w:rsidP="00CA1449">
            <w:pPr>
              <w:ind w:left="0" w:firstLine="0"/>
              <w:rPr>
                <w:rFonts w:cstheme="minorHAnsi"/>
              </w:rPr>
            </w:pPr>
            <w:r w:rsidRPr="00E772B1">
              <w:rPr>
                <w:rFonts w:cstheme="minorHAnsi"/>
              </w:rPr>
              <w:t xml:space="preserve">MDAs Nutrition Desk Officers </w:t>
            </w:r>
          </w:p>
        </w:tc>
        <w:tc>
          <w:tcPr>
            <w:tcW w:w="987" w:type="pct"/>
          </w:tcPr>
          <w:p w:rsidR="00CE4829" w:rsidRPr="00E772B1" w:rsidRDefault="00CE4829" w:rsidP="00CA1449">
            <w:pPr>
              <w:ind w:left="0" w:firstLine="0"/>
              <w:rPr>
                <w:rFonts w:cstheme="minorHAnsi"/>
              </w:rPr>
            </w:pPr>
            <w:r w:rsidRPr="00E772B1">
              <w:rPr>
                <w:rFonts w:cstheme="minorHAnsi"/>
              </w:rPr>
              <w:t>1st April 2021</w:t>
            </w:r>
          </w:p>
        </w:tc>
        <w:tc>
          <w:tcPr>
            <w:tcW w:w="987" w:type="pct"/>
          </w:tcPr>
          <w:p w:rsidR="00CE4829" w:rsidRPr="00E772B1" w:rsidRDefault="00CE4829" w:rsidP="00CA1449">
            <w:pPr>
              <w:ind w:left="0" w:firstLine="0"/>
              <w:rPr>
                <w:rFonts w:cstheme="minorHAnsi"/>
              </w:rPr>
            </w:pPr>
          </w:p>
        </w:tc>
      </w:tr>
      <w:tr w:rsidR="00CE4829" w:rsidRPr="00E772B1" w:rsidTr="00DA1074">
        <w:tc>
          <w:tcPr>
            <w:tcW w:w="285" w:type="pct"/>
          </w:tcPr>
          <w:p w:rsidR="00CE4829" w:rsidRPr="00E772B1" w:rsidRDefault="00CE4829" w:rsidP="00CA1449">
            <w:pPr>
              <w:ind w:left="0" w:firstLine="0"/>
              <w:jc w:val="both"/>
              <w:rPr>
                <w:rFonts w:cstheme="minorHAnsi"/>
              </w:rPr>
            </w:pPr>
            <w:r w:rsidRPr="00E772B1">
              <w:rPr>
                <w:rFonts w:cstheme="minorHAnsi"/>
              </w:rPr>
              <w:t>4</w:t>
            </w:r>
          </w:p>
        </w:tc>
        <w:tc>
          <w:tcPr>
            <w:tcW w:w="1755" w:type="pct"/>
          </w:tcPr>
          <w:p w:rsidR="00CE4829" w:rsidRPr="00E772B1" w:rsidRDefault="00CE4829" w:rsidP="00CA1449">
            <w:pPr>
              <w:ind w:left="0" w:firstLine="0"/>
              <w:rPr>
                <w:rFonts w:cstheme="minorHAnsi"/>
              </w:rPr>
            </w:pPr>
            <w:r w:rsidRPr="00E772B1">
              <w:rPr>
                <w:rFonts w:cstheme="minorHAnsi"/>
              </w:rPr>
              <w:t xml:space="preserve">MDAs Nutrition Desk Officers to develop and Share report of SCFN meeting as well as their Quarterly Work Plan with Commissioners/Chief Executive/Perm </w:t>
            </w:r>
            <w:proofErr w:type="spellStart"/>
            <w:r w:rsidRPr="00E772B1">
              <w:rPr>
                <w:rFonts w:cstheme="minorHAnsi"/>
              </w:rPr>
              <w:t>Secs</w:t>
            </w:r>
            <w:proofErr w:type="spellEnd"/>
            <w:r w:rsidRPr="00E772B1">
              <w:rPr>
                <w:rFonts w:cstheme="minorHAnsi"/>
              </w:rPr>
              <w:t>/Directors of their respective MDAs.</w:t>
            </w:r>
          </w:p>
          <w:p w:rsidR="00CE4829" w:rsidRPr="00E772B1" w:rsidRDefault="00CE4829" w:rsidP="00CA1449">
            <w:pPr>
              <w:ind w:left="0" w:firstLine="0"/>
              <w:rPr>
                <w:rFonts w:cstheme="minorHAnsi"/>
              </w:rPr>
            </w:pPr>
            <w:r w:rsidRPr="00E772B1">
              <w:rPr>
                <w:rFonts w:cstheme="minorHAnsi"/>
              </w:rPr>
              <w:t>Acknowledged and Soft copies to be shared with PBC</w:t>
            </w:r>
          </w:p>
        </w:tc>
        <w:tc>
          <w:tcPr>
            <w:tcW w:w="986" w:type="pct"/>
          </w:tcPr>
          <w:p w:rsidR="00CE4829" w:rsidRPr="00E772B1" w:rsidRDefault="00CE4829" w:rsidP="00CA1449">
            <w:pPr>
              <w:ind w:left="0" w:firstLine="0"/>
              <w:rPr>
                <w:rFonts w:cstheme="minorHAnsi"/>
              </w:rPr>
            </w:pPr>
            <w:r w:rsidRPr="00E772B1">
              <w:rPr>
                <w:rFonts w:cstheme="minorHAnsi"/>
              </w:rPr>
              <w:t>MDAs Desk Officers</w:t>
            </w:r>
          </w:p>
        </w:tc>
        <w:tc>
          <w:tcPr>
            <w:tcW w:w="987" w:type="pct"/>
          </w:tcPr>
          <w:p w:rsidR="00CE4829" w:rsidRPr="00E772B1" w:rsidRDefault="00CE4829" w:rsidP="00CA1449">
            <w:pPr>
              <w:ind w:left="0" w:firstLine="0"/>
              <w:rPr>
                <w:rFonts w:cstheme="minorHAnsi"/>
              </w:rPr>
            </w:pPr>
            <w:r w:rsidRPr="00E772B1">
              <w:rPr>
                <w:rFonts w:cstheme="minorHAnsi"/>
              </w:rPr>
              <w:t>25th March 2021</w:t>
            </w:r>
          </w:p>
        </w:tc>
        <w:tc>
          <w:tcPr>
            <w:tcW w:w="987" w:type="pct"/>
          </w:tcPr>
          <w:p w:rsidR="00CE4829" w:rsidRPr="00E772B1" w:rsidRDefault="00CE4829" w:rsidP="00CA1449">
            <w:pPr>
              <w:ind w:left="0" w:firstLine="0"/>
              <w:rPr>
                <w:rFonts w:cstheme="minorHAnsi"/>
              </w:rPr>
            </w:pPr>
          </w:p>
        </w:tc>
      </w:tr>
      <w:tr w:rsidR="00CE4829" w:rsidRPr="00E772B1" w:rsidTr="00DA1074">
        <w:tc>
          <w:tcPr>
            <w:tcW w:w="285" w:type="pct"/>
          </w:tcPr>
          <w:p w:rsidR="00CE4829" w:rsidRPr="00E772B1" w:rsidRDefault="00CE4829" w:rsidP="00CA1449">
            <w:pPr>
              <w:ind w:left="0" w:firstLine="0"/>
              <w:jc w:val="both"/>
              <w:rPr>
                <w:rFonts w:cstheme="minorHAnsi"/>
              </w:rPr>
            </w:pPr>
            <w:r w:rsidRPr="00E772B1">
              <w:rPr>
                <w:rFonts w:cstheme="minorHAnsi"/>
              </w:rPr>
              <w:t>5</w:t>
            </w:r>
          </w:p>
        </w:tc>
        <w:tc>
          <w:tcPr>
            <w:tcW w:w="1755" w:type="pct"/>
          </w:tcPr>
          <w:p w:rsidR="00CE4829" w:rsidRPr="00E772B1" w:rsidRDefault="00CE4829" w:rsidP="00CA1449">
            <w:pPr>
              <w:ind w:left="0" w:firstLine="0"/>
              <w:rPr>
                <w:rFonts w:cstheme="minorHAnsi"/>
              </w:rPr>
            </w:pPr>
            <w:r w:rsidRPr="00E772B1">
              <w:rPr>
                <w:rFonts w:cstheme="minorHAnsi"/>
              </w:rPr>
              <w:t>Media Representative to send in proposal on nutrition activities to KADENAP Office  and also  identify free activities on Nutrition</w:t>
            </w:r>
          </w:p>
        </w:tc>
        <w:tc>
          <w:tcPr>
            <w:tcW w:w="986" w:type="pct"/>
          </w:tcPr>
          <w:p w:rsidR="00CE4829" w:rsidRPr="00E772B1" w:rsidRDefault="00CE4829" w:rsidP="00CA1449">
            <w:pPr>
              <w:ind w:left="0" w:firstLine="0"/>
              <w:rPr>
                <w:rFonts w:cstheme="minorHAnsi"/>
              </w:rPr>
            </w:pPr>
            <w:r w:rsidRPr="00E772B1">
              <w:rPr>
                <w:rFonts w:cstheme="minorHAnsi"/>
              </w:rPr>
              <w:t>Nutrition desk Officer (KSMC)</w:t>
            </w:r>
          </w:p>
        </w:tc>
        <w:tc>
          <w:tcPr>
            <w:tcW w:w="987" w:type="pct"/>
          </w:tcPr>
          <w:p w:rsidR="00CE4829" w:rsidRPr="00E772B1" w:rsidRDefault="00CE4829" w:rsidP="00CA1449">
            <w:pPr>
              <w:ind w:left="0" w:firstLine="0"/>
              <w:rPr>
                <w:rFonts w:cstheme="minorHAnsi"/>
              </w:rPr>
            </w:pPr>
            <w:r w:rsidRPr="00E772B1">
              <w:rPr>
                <w:rFonts w:cstheme="minorHAnsi"/>
              </w:rPr>
              <w:t>1</w:t>
            </w:r>
            <w:r w:rsidRPr="00E772B1">
              <w:rPr>
                <w:rFonts w:cstheme="minorHAnsi"/>
                <w:vertAlign w:val="superscript"/>
              </w:rPr>
              <w:t>st</w:t>
            </w:r>
            <w:r w:rsidRPr="00E772B1">
              <w:rPr>
                <w:rFonts w:cstheme="minorHAnsi"/>
              </w:rPr>
              <w:t xml:space="preserve"> April 2021</w:t>
            </w:r>
          </w:p>
        </w:tc>
        <w:tc>
          <w:tcPr>
            <w:tcW w:w="987" w:type="pct"/>
          </w:tcPr>
          <w:p w:rsidR="00CE4829" w:rsidRPr="00E772B1" w:rsidRDefault="00CE4829" w:rsidP="00CA1449">
            <w:pPr>
              <w:ind w:left="0" w:firstLine="0"/>
              <w:rPr>
                <w:rFonts w:cstheme="minorHAnsi"/>
              </w:rPr>
            </w:pPr>
            <w:r w:rsidRPr="00E772B1">
              <w:rPr>
                <w:rFonts w:cstheme="minorHAnsi"/>
              </w:rPr>
              <w:t>Proposal sent to KADENAP Office by the media representative</w:t>
            </w:r>
          </w:p>
        </w:tc>
      </w:tr>
      <w:tr w:rsidR="00CE4829" w:rsidRPr="00E772B1" w:rsidTr="00DA1074">
        <w:tc>
          <w:tcPr>
            <w:tcW w:w="285" w:type="pct"/>
          </w:tcPr>
          <w:p w:rsidR="00CE4829" w:rsidRPr="00E772B1" w:rsidRDefault="00CE4829" w:rsidP="00CA1449">
            <w:pPr>
              <w:ind w:left="0" w:firstLine="0"/>
              <w:jc w:val="both"/>
              <w:rPr>
                <w:rFonts w:cstheme="minorHAnsi"/>
              </w:rPr>
            </w:pPr>
            <w:r w:rsidRPr="00E772B1">
              <w:rPr>
                <w:rFonts w:cstheme="minorHAnsi"/>
              </w:rPr>
              <w:t>6</w:t>
            </w:r>
          </w:p>
        </w:tc>
        <w:tc>
          <w:tcPr>
            <w:tcW w:w="1755" w:type="pct"/>
          </w:tcPr>
          <w:p w:rsidR="00CE4829" w:rsidRPr="00E772B1" w:rsidRDefault="00CE4829" w:rsidP="00CA1449">
            <w:pPr>
              <w:ind w:left="0" w:firstLine="0"/>
              <w:rPr>
                <w:rFonts w:cstheme="minorHAnsi"/>
              </w:rPr>
            </w:pPr>
            <w:r w:rsidRPr="00E772B1">
              <w:rPr>
                <w:rFonts w:cstheme="minorHAnsi"/>
              </w:rPr>
              <w:t>All Desk officers to send report of current quarter activities to PBC</w:t>
            </w:r>
          </w:p>
        </w:tc>
        <w:tc>
          <w:tcPr>
            <w:tcW w:w="986" w:type="pct"/>
          </w:tcPr>
          <w:p w:rsidR="00CE4829" w:rsidRPr="00E772B1" w:rsidRDefault="00CE4829" w:rsidP="00CA1449">
            <w:pPr>
              <w:ind w:left="0" w:firstLine="0"/>
              <w:rPr>
                <w:rFonts w:cstheme="minorHAnsi"/>
              </w:rPr>
            </w:pPr>
            <w:r w:rsidRPr="00E772B1">
              <w:rPr>
                <w:rFonts w:cstheme="minorHAnsi"/>
              </w:rPr>
              <w:t>Desk officers</w:t>
            </w:r>
          </w:p>
        </w:tc>
        <w:tc>
          <w:tcPr>
            <w:tcW w:w="987" w:type="pct"/>
          </w:tcPr>
          <w:p w:rsidR="00CE4829" w:rsidRPr="00E772B1" w:rsidRDefault="00CE4829" w:rsidP="00CA1449">
            <w:pPr>
              <w:ind w:left="0" w:firstLine="0"/>
              <w:rPr>
                <w:rFonts w:cstheme="minorHAnsi"/>
              </w:rPr>
            </w:pPr>
            <w:r w:rsidRPr="00E772B1">
              <w:rPr>
                <w:rFonts w:cstheme="minorHAnsi"/>
              </w:rPr>
              <w:t>25</w:t>
            </w:r>
            <w:r w:rsidRPr="00E772B1">
              <w:rPr>
                <w:rFonts w:cstheme="minorHAnsi"/>
                <w:vertAlign w:val="superscript"/>
              </w:rPr>
              <w:t>th</w:t>
            </w:r>
            <w:r w:rsidRPr="00E772B1">
              <w:rPr>
                <w:rFonts w:cstheme="minorHAnsi"/>
              </w:rPr>
              <w:t xml:space="preserve"> March 2021</w:t>
            </w:r>
          </w:p>
        </w:tc>
        <w:tc>
          <w:tcPr>
            <w:tcW w:w="987" w:type="pct"/>
          </w:tcPr>
          <w:p w:rsidR="00CE4829" w:rsidRPr="00E772B1" w:rsidRDefault="00CE4829" w:rsidP="00CA1449">
            <w:pPr>
              <w:ind w:left="0" w:firstLine="0"/>
              <w:rPr>
                <w:rFonts w:cstheme="minorHAnsi"/>
              </w:rPr>
            </w:pPr>
          </w:p>
        </w:tc>
      </w:tr>
    </w:tbl>
    <w:p w:rsidR="00CE4829" w:rsidRPr="00E772B1" w:rsidRDefault="00CE4829" w:rsidP="001740FB">
      <w:pPr>
        <w:ind w:left="-142" w:firstLine="0"/>
        <w:rPr>
          <w:rFonts w:cstheme="minorHAnsi"/>
        </w:rPr>
      </w:pPr>
    </w:p>
    <w:p w:rsidR="001740FB" w:rsidRPr="00E772B1" w:rsidRDefault="00DA383D" w:rsidP="001740FB">
      <w:pPr>
        <w:ind w:left="-142" w:firstLine="0"/>
        <w:rPr>
          <w:rFonts w:cstheme="minorHAnsi"/>
          <w:b/>
        </w:rPr>
      </w:pPr>
      <w:r w:rsidRPr="00E772B1">
        <w:rPr>
          <w:rFonts w:cstheme="minorHAnsi"/>
          <w:b/>
        </w:rPr>
        <w:t>GOODWILL MESSAGES</w:t>
      </w:r>
    </w:p>
    <w:p w:rsidR="00DA383D" w:rsidRPr="00E772B1" w:rsidRDefault="00DA383D" w:rsidP="001740FB">
      <w:pPr>
        <w:ind w:left="-142" w:firstLine="0"/>
        <w:rPr>
          <w:rFonts w:cstheme="minorHAnsi"/>
          <w:b/>
        </w:rPr>
      </w:pPr>
      <w:r w:rsidRPr="00E772B1">
        <w:rPr>
          <w:rFonts w:cstheme="minorHAnsi"/>
          <w:b/>
        </w:rPr>
        <w:t>Save the Children</w:t>
      </w:r>
    </w:p>
    <w:p w:rsidR="00DA383D" w:rsidRPr="00E772B1" w:rsidRDefault="00DA383D" w:rsidP="001740FB">
      <w:pPr>
        <w:ind w:left="-142" w:firstLine="0"/>
        <w:rPr>
          <w:rFonts w:cstheme="minorHAnsi"/>
        </w:rPr>
      </w:pPr>
      <w:r w:rsidRPr="00E772B1">
        <w:rPr>
          <w:rFonts w:cstheme="minorHAnsi"/>
        </w:rPr>
        <w:t xml:space="preserve">Welcomed </w:t>
      </w:r>
      <w:r w:rsidR="002C3DFA" w:rsidRPr="00E772B1">
        <w:rPr>
          <w:rFonts w:cstheme="minorHAnsi"/>
        </w:rPr>
        <w:t>everybody</w:t>
      </w:r>
      <w:r w:rsidRPr="00E772B1">
        <w:rPr>
          <w:rFonts w:cstheme="minorHAnsi"/>
        </w:rPr>
        <w:t xml:space="preserve"> and said that Save the Children is committed to </w:t>
      </w:r>
      <w:r w:rsidR="00507BE2" w:rsidRPr="00E772B1">
        <w:rPr>
          <w:rFonts w:cstheme="minorHAnsi"/>
        </w:rPr>
        <w:t>improving the nutrition indices in Kaduna State. Save the children is doing all that they can to provide support and build capacity</w:t>
      </w:r>
    </w:p>
    <w:p w:rsidR="00EB5607" w:rsidRPr="00E772B1" w:rsidRDefault="00EB5607" w:rsidP="001740FB">
      <w:pPr>
        <w:ind w:left="-142" w:firstLine="0"/>
        <w:rPr>
          <w:rFonts w:cstheme="minorHAnsi"/>
          <w:b/>
        </w:rPr>
      </w:pPr>
    </w:p>
    <w:p w:rsidR="00507BE2" w:rsidRPr="00E772B1" w:rsidRDefault="00507BE2" w:rsidP="001740FB">
      <w:pPr>
        <w:ind w:left="-142" w:firstLine="0"/>
        <w:rPr>
          <w:rFonts w:cstheme="minorHAnsi"/>
          <w:b/>
        </w:rPr>
      </w:pPr>
      <w:r w:rsidRPr="00E772B1">
        <w:rPr>
          <w:rFonts w:cstheme="minorHAnsi"/>
          <w:b/>
        </w:rPr>
        <w:t>Alive and Thrive</w:t>
      </w:r>
    </w:p>
    <w:p w:rsidR="00507BE2" w:rsidRPr="00E772B1" w:rsidRDefault="00507BE2" w:rsidP="001740FB">
      <w:pPr>
        <w:ind w:left="-142" w:firstLine="0"/>
        <w:rPr>
          <w:rFonts w:cstheme="minorHAnsi"/>
        </w:rPr>
      </w:pPr>
      <w:r w:rsidRPr="00E772B1">
        <w:rPr>
          <w:rFonts w:cstheme="minorHAnsi"/>
        </w:rPr>
        <w:t xml:space="preserve">The </w:t>
      </w:r>
      <w:r w:rsidR="002C3DFA" w:rsidRPr="00E772B1">
        <w:rPr>
          <w:rFonts w:cstheme="minorHAnsi"/>
        </w:rPr>
        <w:t>State Team</w:t>
      </w:r>
      <w:r w:rsidRPr="00E772B1">
        <w:rPr>
          <w:rFonts w:cstheme="minorHAnsi"/>
        </w:rPr>
        <w:t xml:space="preserve"> Lead A</w:t>
      </w:r>
      <w:r w:rsidR="00624424">
        <w:rPr>
          <w:rFonts w:cstheme="minorHAnsi"/>
        </w:rPr>
        <w:t xml:space="preserve">live and </w:t>
      </w:r>
      <w:proofErr w:type="gramStart"/>
      <w:r w:rsidR="00624424">
        <w:rPr>
          <w:rFonts w:cstheme="minorHAnsi"/>
        </w:rPr>
        <w:t>Thrive,</w:t>
      </w:r>
      <w:proofErr w:type="gramEnd"/>
      <w:r w:rsidR="00624424">
        <w:rPr>
          <w:rFonts w:cstheme="minorHAnsi"/>
        </w:rPr>
        <w:t xml:space="preserve"> stated</w:t>
      </w:r>
      <w:r w:rsidR="002C3DFA" w:rsidRPr="00E772B1">
        <w:rPr>
          <w:rFonts w:cstheme="minorHAnsi"/>
        </w:rPr>
        <w:t xml:space="preserve"> that the SCFN meeting would not be complete </w:t>
      </w:r>
      <w:r w:rsidR="00DA1074" w:rsidRPr="00E772B1">
        <w:rPr>
          <w:rFonts w:cstheme="minorHAnsi"/>
        </w:rPr>
        <w:t>without Alive</w:t>
      </w:r>
      <w:r w:rsidR="002C3DFA" w:rsidRPr="00E772B1">
        <w:rPr>
          <w:rFonts w:cstheme="minorHAnsi"/>
        </w:rPr>
        <w:t xml:space="preserve"> and Thrive because that is part of their engine roll, and </w:t>
      </w:r>
      <w:r w:rsidR="00DA1074" w:rsidRPr="00E772B1">
        <w:rPr>
          <w:rFonts w:cstheme="minorHAnsi"/>
        </w:rPr>
        <w:t>of course</w:t>
      </w:r>
      <w:r w:rsidR="002C3DFA" w:rsidRPr="00E772B1">
        <w:rPr>
          <w:rFonts w:cstheme="minorHAnsi"/>
        </w:rPr>
        <w:t xml:space="preserve"> they are trying to see how they will support the state an</w:t>
      </w:r>
      <w:r w:rsidR="00DA1074" w:rsidRPr="00E772B1">
        <w:rPr>
          <w:rFonts w:cstheme="minorHAnsi"/>
        </w:rPr>
        <w:t>d</w:t>
      </w:r>
      <w:r w:rsidR="002C3DFA" w:rsidRPr="00E772B1">
        <w:rPr>
          <w:rFonts w:cstheme="minorHAnsi"/>
        </w:rPr>
        <w:t xml:space="preserve"> ensure that malnutrition is completely eradicated in Kaduna State, and this is the responsibility of every stakeholder. She urged everyone</w:t>
      </w:r>
      <w:r w:rsidR="00262652" w:rsidRPr="00E772B1">
        <w:rPr>
          <w:rFonts w:cstheme="minorHAnsi"/>
        </w:rPr>
        <w:t xml:space="preserve"> to use </w:t>
      </w:r>
      <w:r w:rsidR="002C3DFA" w:rsidRPr="00E772B1">
        <w:rPr>
          <w:rFonts w:cstheme="minorHAnsi"/>
        </w:rPr>
        <w:t>best practices</w:t>
      </w:r>
      <w:r w:rsidR="00262652" w:rsidRPr="00E772B1">
        <w:rPr>
          <w:rFonts w:cstheme="minorHAnsi"/>
        </w:rPr>
        <w:t xml:space="preserve"> and review what has been done and how it</w:t>
      </w:r>
      <w:r w:rsidR="002C3DFA" w:rsidRPr="00E772B1">
        <w:rPr>
          <w:rFonts w:cstheme="minorHAnsi"/>
        </w:rPr>
        <w:t xml:space="preserve"> </w:t>
      </w:r>
      <w:r w:rsidR="00262652" w:rsidRPr="00E772B1">
        <w:rPr>
          <w:rFonts w:cstheme="minorHAnsi"/>
        </w:rPr>
        <w:t>can be</w:t>
      </w:r>
      <w:r w:rsidR="002C3DFA" w:rsidRPr="00E772B1">
        <w:rPr>
          <w:rFonts w:cstheme="minorHAnsi"/>
        </w:rPr>
        <w:t xml:space="preserve"> improve</w:t>
      </w:r>
      <w:r w:rsidR="00262652" w:rsidRPr="00E772B1">
        <w:rPr>
          <w:rFonts w:cstheme="minorHAnsi"/>
        </w:rPr>
        <w:t xml:space="preserve">d. Wished </w:t>
      </w:r>
      <w:r w:rsidR="00F843C4" w:rsidRPr="00E772B1">
        <w:rPr>
          <w:rFonts w:cstheme="minorHAnsi"/>
        </w:rPr>
        <w:t>everyone</w:t>
      </w:r>
      <w:r w:rsidR="00262652" w:rsidRPr="00E772B1">
        <w:rPr>
          <w:rFonts w:cstheme="minorHAnsi"/>
        </w:rPr>
        <w:t xml:space="preserve"> a fruitful deliberation</w:t>
      </w:r>
    </w:p>
    <w:p w:rsidR="00262652" w:rsidRPr="00E772B1" w:rsidRDefault="00262652" w:rsidP="001740FB">
      <w:pPr>
        <w:ind w:left="-142" w:firstLine="0"/>
        <w:rPr>
          <w:rFonts w:cstheme="minorHAnsi"/>
          <w:b/>
        </w:rPr>
      </w:pPr>
      <w:r w:rsidRPr="00E772B1">
        <w:rPr>
          <w:rFonts w:cstheme="minorHAnsi"/>
          <w:b/>
        </w:rPr>
        <w:lastRenderedPageBreak/>
        <w:t>CS – SUNN</w:t>
      </w:r>
    </w:p>
    <w:p w:rsidR="00262652" w:rsidRPr="00E772B1" w:rsidRDefault="00624424" w:rsidP="001740FB">
      <w:pPr>
        <w:ind w:left="-142" w:firstLine="0"/>
        <w:rPr>
          <w:rFonts w:cstheme="minorHAnsi"/>
        </w:rPr>
      </w:pPr>
      <w:r>
        <w:rPr>
          <w:rFonts w:cstheme="minorHAnsi"/>
        </w:rPr>
        <w:t>For</w:t>
      </w:r>
      <w:r w:rsidR="00262652" w:rsidRPr="00E772B1">
        <w:rPr>
          <w:rFonts w:cstheme="minorHAnsi"/>
        </w:rPr>
        <w:t xml:space="preserve"> Civil Society Scaling up </w:t>
      </w:r>
      <w:r w:rsidR="00DA1074" w:rsidRPr="00E772B1">
        <w:rPr>
          <w:rFonts w:cstheme="minorHAnsi"/>
        </w:rPr>
        <w:t>Nutrition</w:t>
      </w:r>
      <w:r w:rsidR="00262652" w:rsidRPr="00E772B1">
        <w:rPr>
          <w:rFonts w:cstheme="minorHAnsi"/>
        </w:rPr>
        <w:t>, they are looking forward to a country where everyone is food and nutrition secure, and also at Kaduna Sta</w:t>
      </w:r>
      <w:r w:rsidR="00DA1074" w:rsidRPr="00E772B1">
        <w:rPr>
          <w:rFonts w:cstheme="minorHAnsi"/>
        </w:rPr>
        <w:t>t</w:t>
      </w:r>
      <w:r w:rsidR="00262652" w:rsidRPr="00E772B1">
        <w:rPr>
          <w:rFonts w:cstheme="minorHAnsi"/>
        </w:rPr>
        <w:t>e level they are looking forward that in the nearest future that every mother and child are going to be food and nutr</w:t>
      </w:r>
      <w:r w:rsidR="00F843C4" w:rsidRPr="00E772B1">
        <w:rPr>
          <w:rFonts w:cstheme="minorHAnsi"/>
        </w:rPr>
        <w:t>ition secure. Partners and the State Go</w:t>
      </w:r>
      <w:r w:rsidR="00262652" w:rsidRPr="00E772B1">
        <w:rPr>
          <w:rFonts w:cstheme="minorHAnsi"/>
        </w:rPr>
        <w:t>v</w:t>
      </w:r>
      <w:r w:rsidR="00F843C4" w:rsidRPr="00E772B1">
        <w:rPr>
          <w:rFonts w:cstheme="minorHAnsi"/>
        </w:rPr>
        <w:t>ernmen</w:t>
      </w:r>
      <w:r w:rsidR="00DA1074" w:rsidRPr="00E772B1">
        <w:rPr>
          <w:rFonts w:cstheme="minorHAnsi"/>
        </w:rPr>
        <w:t>t cannot do it alone that is why every</w:t>
      </w:r>
      <w:r w:rsidR="00262652" w:rsidRPr="00E772B1">
        <w:rPr>
          <w:rFonts w:cstheme="minorHAnsi"/>
        </w:rPr>
        <w:t xml:space="preserve">body is relevant, all </w:t>
      </w:r>
      <w:r w:rsidR="00DA1074" w:rsidRPr="00E772B1">
        <w:rPr>
          <w:rFonts w:cstheme="minorHAnsi"/>
        </w:rPr>
        <w:t xml:space="preserve">MDAs </w:t>
      </w:r>
      <w:r w:rsidR="00262652" w:rsidRPr="00E772B1">
        <w:rPr>
          <w:rFonts w:cstheme="minorHAnsi"/>
        </w:rPr>
        <w:t xml:space="preserve">play significant </w:t>
      </w:r>
      <w:r w:rsidR="00964C2D" w:rsidRPr="00E772B1">
        <w:rPr>
          <w:rFonts w:cstheme="minorHAnsi"/>
        </w:rPr>
        <w:t>rolls eradicating m</w:t>
      </w:r>
      <w:r w:rsidR="00F843C4" w:rsidRPr="00E772B1">
        <w:rPr>
          <w:rFonts w:cstheme="minorHAnsi"/>
        </w:rPr>
        <w:t>alnutrition in the S</w:t>
      </w:r>
      <w:r w:rsidR="00964C2D" w:rsidRPr="00E772B1">
        <w:rPr>
          <w:rFonts w:cstheme="minorHAnsi"/>
        </w:rPr>
        <w:t>tate.</w:t>
      </w:r>
      <w:r w:rsidR="00F843C4" w:rsidRPr="00E772B1">
        <w:rPr>
          <w:rFonts w:cstheme="minorHAnsi"/>
        </w:rPr>
        <w:t xml:space="preserve"> </w:t>
      </w:r>
      <w:r w:rsidR="00964C2D" w:rsidRPr="00E772B1">
        <w:rPr>
          <w:rFonts w:cstheme="minorHAnsi"/>
        </w:rPr>
        <w:t>CSSUNN is committed to supporting the state in ensuring that every individual, every mother and child in the state is food and nutrition secured.</w:t>
      </w:r>
    </w:p>
    <w:p w:rsidR="00964C2D" w:rsidRPr="00E772B1" w:rsidRDefault="00964C2D" w:rsidP="001740FB">
      <w:pPr>
        <w:ind w:left="-142" w:firstLine="0"/>
        <w:rPr>
          <w:rFonts w:cstheme="minorHAnsi"/>
          <w:b/>
        </w:rPr>
      </w:pPr>
      <w:r w:rsidRPr="00E772B1">
        <w:rPr>
          <w:rFonts w:cstheme="minorHAnsi"/>
          <w:b/>
        </w:rPr>
        <w:t>KADENAP</w:t>
      </w:r>
    </w:p>
    <w:p w:rsidR="00A50EE4" w:rsidRPr="00E772B1" w:rsidRDefault="00624424" w:rsidP="001740FB">
      <w:pPr>
        <w:ind w:left="-142" w:firstLine="0"/>
        <w:rPr>
          <w:rFonts w:cstheme="minorHAnsi"/>
        </w:rPr>
      </w:pPr>
      <w:r>
        <w:rPr>
          <w:rFonts w:cstheme="minorHAnsi"/>
        </w:rPr>
        <w:t>The Project Manager KADENAP, welcomed the</w:t>
      </w:r>
      <w:r w:rsidR="00964C2D" w:rsidRPr="00E772B1">
        <w:rPr>
          <w:rFonts w:cstheme="minorHAnsi"/>
        </w:rPr>
        <w:t xml:space="preserve"> </w:t>
      </w:r>
      <w:r w:rsidR="00DA1074" w:rsidRPr="00E772B1">
        <w:rPr>
          <w:rFonts w:cstheme="minorHAnsi"/>
        </w:rPr>
        <w:t xml:space="preserve">Permanent </w:t>
      </w:r>
      <w:proofErr w:type="gramStart"/>
      <w:r w:rsidR="00DA1074" w:rsidRPr="00E772B1">
        <w:rPr>
          <w:rFonts w:cstheme="minorHAnsi"/>
        </w:rPr>
        <w:t xml:space="preserve">Secretary </w:t>
      </w:r>
      <w:r w:rsidR="00525A17" w:rsidRPr="00E772B1">
        <w:rPr>
          <w:rFonts w:cstheme="minorHAnsi"/>
        </w:rPr>
        <w:t xml:space="preserve"> who</w:t>
      </w:r>
      <w:proofErr w:type="gramEnd"/>
      <w:r w:rsidR="00525A17" w:rsidRPr="00E772B1">
        <w:rPr>
          <w:rFonts w:cstheme="minorHAnsi"/>
        </w:rPr>
        <w:t xml:space="preserve"> is nutrition mother </w:t>
      </w:r>
      <w:r w:rsidR="00964C2D" w:rsidRPr="00E772B1">
        <w:rPr>
          <w:rFonts w:cstheme="minorHAnsi"/>
        </w:rPr>
        <w:t>to us all</w:t>
      </w:r>
      <w:r w:rsidR="00525A17" w:rsidRPr="00E772B1">
        <w:rPr>
          <w:rFonts w:cstheme="minorHAnsi"/>
        </w:rPr>
        <w:t xml:space="preserve">. </w:t>
      </w:r>
      <w:proofErr w:type="gramStart"/>
      <w:r w:rsidR="00525A17" w:rsidRPr="00E772B1">
        <w:rPr>
          <w:rFonts w:cstheme="minorHAnsi"/>
        </w:rPr>
        <w:t>Looking forward to a very dynamic nutrition family with the presence of the Permanent Secretary amongst us.</w:t>
      </w:r>
      <w:proofErr w:type="gramEnd"/>
      <w:r w:rsidR="00525A17" w:rsidRPr="00E772B1">
        <w:rPr>
          <w:rFonts w:cstheme="minorHAnsi"/>
        </w:rPr>
        <w:t xml:space="preserve"> He was also appealing to the Permanent Secretary</w:t>
      </w:r>
      <w:r w:rsidR="00A50EE4" w:rsidRPr="00E772B1">
        <w:rPr>
          <w:rFonts w:cstheme="minorHAnsi"/>
        </w:rPr>
        <w:t xml:space="preserve"> to take the leadership of nutrition lik</w:t>
      </w:r>
      <w:r w:rsidR="00DA1074" w:rsidRPr="00E772B1">
        <w:rPr>
          <w:rFonts w:cstheme="minorHAnsi"/>
        </w:rPr>
        <w:t xml:space="preserve">e she used </w:t>
      </w:r>
      <w:r>
        <w:rPr>
          <w:rFonts w:cstheme="minorHAnsi"/>
        </w:rPr>
        <w:t>to.</w:t>
      </w:r>
    </w:p>
    <w:p w:rsidR="004A0CD6" w:rsidRPr="00E772B1" w:rsidRDefault="004A0CD6" w:rsidP="001740FB">
      <w:pPr>
        <w:ind w:left="-142" w:firstLine="0"/>
        <w:rPr>
          <w:rFonts w:cstheme="minorHAnsi"/>
          <w:b/>
        </w:rPr>
      </w:pPr>
      <w:r w:rsidRPr="00E772B1">
        <w:rPr>
          <w:rFonts w:cstheme="minorHAnsi"/>
          <w:b/>
        </w:rPr>
        <w:t>PRESENTATIONS</w:t>
      </w:r>
    </w:p>
    <w:p w:rsidR="00A50EE4" w:rsidRPr="00E772B1" w:rsidRDefault="00A50EE4" w:rsidP="001740FB">
      <w:pPr>
        <w:ind w:left="-142" w:firstLine="0"/>
        <w:rPr>
          <w:rFonts w:cstheme="minorHAnsi"/>
        </w:rPr>
      </w:pPr>
      <w:r w:rsidRPr="00E772B1">
        <w:rPr>
          <w:rFonts w:cstheme="minorHAnsi"/>
        </w:rPr>
        <w:t>Brief Update on Nutrition Intervention in Kaduna State April – June, 2021</w:t>
      </w:r>
    </w:p>
    <w:p w:rsidR="00D64AA9" w:rsidRPr="00E772B1" w:rsidRDefault="00A50EE4" w:rsidP="00D64AA9">
      <w:pPr>
        <w:ind w:left="-142" w:firstLine="0"/>
        <w:rPr>
          <w:rFonts w:cstheme="minorHAnsi"/>
        </w:rPr>
      </w:pPr>
      <w:r w:rsidRPr="00E772B1">
        <w:rPr>
          <w:rFonts w:cstheme="minorHAnsi"/>
        </w:rPr>
        <w:t xml:space="preserve">The assistant State Nutrition Officer, </w:t>
      </w:r>
      <w:proofErr w:type="spellStart"/>
      <w:r w:rsidRPr="00E772B1">
        <w:rPr>
          <w:rFonts w:cstheme="minorHAnsi"/>
        </w:rPr>
        <w:t>Mr</w:t>
      </w:r>
      <w:proofErr w:type="spellEnd"/>
      <w:r w:rsidRPr="00E772B1">
        <w:rPr>
          <w:rFonts w:cstheme="minorHAnsi"/>
        </w:rPr>
        <w:t xml:space="preserve"> Adams</w:t>
      </w:r>
      <w:r w:rsidR="004A0CD6" w:rsidRPr="00E772B1">
        <w:rPr>
          <w:rFonts w:cstheme="minorHAnsi"/>
        </w:rPr>
        <w:t xml:space="preserve"> George</w:t>
      </w:r>
      <w:r w:rsidR="00525A17" w:rsidRPr="00E772B1">
        <w:rPr>
          <w:rFonts w:cstheme="minorHAnsi"/>
        </w:rPr>
        <w:t xml:space="preserve"> </w:t>
      </w:r>
      <w:r w:rsidR="004A0CD6" w:rsidRPr="00E772B1">
        <w:rPr>
          <w:rFonts w:cstheme="minorHAnsi"/>
        </w:rPr>
        <w:t xml:space="preserve">gave a presentation of some nutrition activities and indices in the </w:t>
      </w:r>
      <w:r w:rsidR="00DA1074" w:rsidRPr="00E772B1">
        <w:rPr>
          <w:rFonts w:cstheme="minorHAnsi"/>
        </w:rPr>
        <w:t>State where</w:t>
      </w:r>
      <w:r w:rsidR="004A0CD6" w:rsidRPr="00E772B1">
        <w:rPr>
          <w:rFonts w:cstheme="minorHAnsi"/>
        </w:rPr>
        <w:t xml:space="preserve"> he outlined the </w:t>
      </w:r>
      <w:r w:rsidR="00DA1074" w:rsidRPr="00E772B1">
        <w:rPr>
          <w:rFonts w:cstheme="minorHAnsi"/>
          <w:lang w:val="en-GB"/>
        </w:rPr>
        <w:t>Background,</w:t>
      </w:r>
      <w:r w:rsidR="004A0CD6" w:rsidRPr="00E772B1">
        <w:rPr>
          <w:rFonts w:cstheme="minorHAnsi"/>
          <w:lang w:val="en-GB"/>
        </w:rPr>
        <w:t xml:space="preserve"> Methodology,</w:t>
      </w:r>
      <w:r w:rsidR="004A0CD6" w:rsidRPr="00E772B1">
        <w:rPr>
          <w:rFonts w:cstheme="minorHAnsi"/>
        </w:rPr>
        <w:t xml:space="preserve"> State Nutrition indicators </w:t>
      </w:r>
      <w:r w:rsidR="007741CE" w:rsidRPr="00E772B1">
        <w:rPr>
          <w:rFonts w:cstheme="minorHAnsi"/>
        </w:rPr>
        <w:t>coverage</w:t>
      </w:r>
      <w:r w:rsidR="00D64AA9" w:rsidRPr="00E772B1">
        <w:rPr>
          <w:rFonts w:cstheme="minorHAnsi"/>
        </w:rPr>
        <w:t xml:space="preserve">, </w:t>
      </w:r>
      <w:r w:rsidR="00D64AA9" w:rsidRPr="00E772B1">
        <w:rPr>
          <w:rFonts w:cstheme="minorHAnsi"/>
          <w:lang w:val="en-GB"/>
        </w:rPr>
        <w:t xml:space="preserve">Community Management of Acute Malnutrition, </w:t>
      </w:r>
      <w:r w:rsidR="00D64AA9" w:rsidRPr="00E772B1">
        <w:rPr>
          <w:rFonts w:cstheme="minorHAnsi"/>
        </w:rPr>
        <w:t xml:space="preserve">Community Infant and Young Child Feeding, Infant And Young Child Nutrition, Deworming and Vitamin A supplementation, Deworming and Vitamin A supplementation, Maternal Nutrition, </w:t>
      </w:r>
      <w:r w:rsidR="00D64AA9" w:rsidRPr="00E772B1">
        <w:rPr>
          <w:rFonts w:cstheme="minorHAnsi"/>
          <w:lang w:val="en-GB"/>
        </w:rPr>
        <w:t>Challenges as well as recommendations (</w:t>
      </w:r>
      <w:r w:rsidR="00D64AA9" w:rsidRPr="00E772B1">
        <w:rPr>
          <w:rFonts w:cstheme="minorHAnsi"/>
        </w:rPr>
        <w:t>presentation attached)</w:t>
      </w:r>
    </w:p>
    <w:p w:rsidR="003A2C42" w:rsidRPr="00E772B1" w:rsidRDefault="003A2C42" w:rsidP="003A2C42">
      <w:pPr>
        <w:ind w:hanging="447"/>
        <w:rPr>
          <w:rFonts w:cstheme="minorHAnsi"/>
          <w:b/>
        </w:rPr>
      </w:pPr>
      <w:r w:rsidRPr="00E772B1">
        <w:rPr>
          <w:rFonts w:cstheme="minorHAnsi"/>
          <w:b/>
        </w:rPr>
        <w:t>Comments</w:t>
      </w:r>
    </w:p>
    <w:p w:rsidR="003A2C42" w:rsidRPr="00E772B1" w:rsidRDefault="00624424" w:rsidP="007741CE">
      <w:pPr>
        <w:pStyle w:val="ListParagraph"/>
        <w:numPr>
          <w:ilvl w:val="0"/>
          <w:numId w:val="2"/>
        </w:numPr>
        <w:rPr>
          <w:rFonts w:cstheme="minorHAnsi"/>
        </w:rPr>
      </w:pPr>
      <w:r>
        <w:rPr>
          <w:rFonts w:cstheme="minorHAnsi"/>
        </w:rPr>
        <w:t>Alive and T</w:t>
      </w:r>
      <w:r w:rsidR="003A2C42" w:rsidRPr="00E772B1">
        <w:rPr>
          <w:rFonts w:cstheme="minorHAnsi"/>
        </w:rPr>
        <w:t>hrive recommended that next time if there is going to be a presentation of this nature, after the graphs, presentation should be in slides with bullet points summarizing the nutrition situation in the state</w:t>
      </w:r>
      <w:r w:rsidR="007741CE" w:rsidRPr="00E772B1">
        <w:rPr>
          <w:rFonts w:cstheme="minorHAnsi"/>
        </w:rPr>
        <w:t xml:space="preserve"> within a set period</w:t>
      </w:r>
      <w:r w:rsidR="003A2C42" w:rsidRPr="00E772B1">
        <w:rPr>
          <w:rFonts w:cstheme="minorHAnsi"/>
        </w:rPr>
        <w:t xml:space="preserve"> </w:t>
      </w:r>
    </w:p>
    <w:p w:rsidR="007741CE" w:rsidRPr="00E772B1" w:rsidRDefault="00624424" w:rsidP="007741CE">
      <w:pPr>
        <w:pStyle w:val="ListParagraph"/>
        <w:numPr>
          <w:ilvl w:val="0"/>
          <w:numId w:val="2"/>
        </w:numPr>
        <w:rPr>
          <w:rFonts w:cstheme="minorHAnsi"/>
        </w:rPr>
      </w:pPr>
      <w:r>
        <w:rPr>
          <w:rFonts w:cstheme="minorHAnsi"/>
        </w:rPr>
        <w:t>Sani A</w:t>
      </w:r>
      <w:r w:rsidR="007741CE" w:rsidRPr="00E772B1">
        <w:rPr>
          <w:rFonts w:cstheme="minorHAnsi"/>
        </w:rPr>
        <w:t>ction suggested</w:t>
      </w:r>
      <w:r w:rsidR="00076220" w:rsidRPr="00E772B1">
        <w:rPr>
          <w:rFonts w:cstheme="minorHAnsi"/>
        </w:rPr>
        <w:t xml:space="preserve"> that figures ought to be in percentage because the language of coverage is very important, and</w:t>
      </w:r>
      <w:r w:rsidR="007741CE" w:rsidRPr="00E772B1">
        <w:rPr>
          <w:rFonts w:cstheme="minorHAnsi"/>
        </w:rPr>
        <w:t xml:space="preserve"> in subsequent presentations achievements should be compared with targets</w:t>
      </w:r>
      <w:r w:rsidR="00076220" w:rsidRPr="00E772B1">
        <w:rPr>
          <w:rFonts w:cstheme="minorHAnsi"/>
        </w:rPr>
        <w:t>, maybe by creating a table showing how</w:t>
      </w:r>
      <w:r w:rsidR="001863ED" w:rsidRPr="00E772B1">
        <w:rPr>
          <w:rFonts w:cstheme="minorHAnsi"/>
        </w:rPr>
        <w:t xml:space="preserve"> the indicators indicate the target to be achieved, the actual achievements, the gaps identified and steps to take. This will give a clearer picture</w:t>
      </w:r>
    </w:p>
    <w:p w:rsidR="001863ED" w:rsidRPr="00E772B1" w:rsidRDefault="001863ED" w:rsidP="007741CE">
      <w:pPr>
        <w:pStyle w:val="ListParagraph"/>
        <w:numPr>
          <w:ilvl w:val="0"/>
          <w:numId w:val="2"/>
        </w:numPr>
        <w:rPr>
          <w:rFonts w:cstheme="minorHAnsi"/>
        </w:rPr>
      </w:pPr>
      <w:r w:rsidRPr="00E772B1">
        <w:rPr>
          <w:rFonts w:cstheme="minorHAnsi"/>
        </w:rPr>
        <w:t xml:space="preserve">Observed that at the CMAM </w:t>
      </w:r>
      <w:proofErr w:type="spellStart"/>
      <w:r w:rsidRPr="00E772B1">
        <w:rPr>
          <w:rFonts w:cstheme="minorHAnsi"/>
        </w:rPr>
        <w:t>centre</w:t>
      </w:r>
      <w:proofErr w:type="spellEnd"/>
      <w:r w:rsidRPr="00E772B1">
        <w:rPr>
          <w:rFonts w:cstheme="minorHAnsi"/>
        </w:rPr>
        <w:t>, the presentation showed a high level of defaulters, wants to know if a</w:t>
      </w:r>
      <w:r w:rsidR="000C01F8" w:rsidRPr="00E772B1">
        <w:rPr>
          <w:rFonts w:cstheme="minorHAnsi"/>
        </w:rPr>
        <w:t>nything could be done to tackle this problem</w:t>
      </w:r>
    </w:p>
    <w:p w:rsidR="000C01F8" w:rsidRPr="00E772B1" w:rsidRDefault="000C01F8" w:rsidP="007741CE">
      <w:pPr>
        <w:pStyle w:val="ListParagraph"/>
        <w:numPr>
          <w:ilvl w:val="0"/>
          <w:numId w:val="2"/>
        </w:numPr>
        <w:rPr>
          <w:rFonts w:cstheme="minorHAnsi"/>
        </w:rPr>
      </w:pPr>
      <w:r w:rsidRPr="00E772B1">
        <w:rPr>
          <w:rFonts w:cstheme="minorHAnsi"/>
        </w:rPr>
        <w:t>Assessment of pregnant women during ANC should go beyond the hemoglobin test, excess iron is harmful to pregnant women and therefore it should be monitored</w:t>
      </w:r>
    </w:p>
    <w:p w:rsidR="00F843C4" w:rsidRPr="00E772B1" w:rsidRDefault="00F843C4" w:rsidP="00F843C4">
      <w:pPr>
        <w:ind w:hanging="447"/>
        <w:rPr>
          <w:rFonts w:cstheme="minorHAnsi"/>
        </w:rPr>
      </w:pPr>
    </w:p>
    <w:p w:rsidR="00D64AA9" w:rsidRPr="00E772B1" w:rsidRDefault="00E7078E" w:rsidP="00D64AA9">
      <w:pPr>
        <w:ind w:left="-142" w:firstLine="0"/>
        <w:rPr>
          <w:rFonts w:cstheme="minorHAnsi"/>
          <w:b/>
        </w:rPr>
      </w:pPr>
      <w:r w:rsidRPr="00E772B1">
        <w:rPr>
          <w:rFonts w:cstheme="minorHAnsi"/>
          <w:b/>
        </w:rPr>
        <w:t>KADENAP</w:t>
      </w:r>
    </w:p>
    <w:p w:rsidR="00E7078E" w:rsidRPr="00E772B1" w:rsidRDefault="006B13B6" w:rsidP="00D64AA9">
      <w:pPr>
        <w:ind w:left="-142" w:firstLine="0"/>
        <w:rPr>
          <w:rFonts w:cstheme="minorHAnsi"/>
          <w:bCs/>
        </w:rPr>
      </w:pPr>
      <w:r w:rsidRPr="00E772B1">
        <w:rPr>
          <w:rFonts w:cstheme="minorHAnsi"/>
        </w:rPr>
        <w:lastRenderedPageBreak/>
        <w:t>The Project ma</w:t>
      </w:r>
      <w:r w:rsidR="00624424">
        <w:rPr>
          <w:rFonts w:cstheme="minorHAnsi"/>
        </w:rPr>
        <w:t xml:space="preserve">nager KADENAP </w:t>
      </w:r>
      <w:r w:rsidRPr="00E772B1">
        <w:rPr>
          <w:rFonts w:cstheme="minorHAnsi"/>
        </w:rPr>
        <w:t>gave a presentation of KADENAP activities conducted in the 2</w:t>
      </w:r>
      <w:r w:rsidRPr="00E772B1">
        <w:rPr>
          <w:rFonts w:cstheme="minorHAnsi"/>
          <w:vertAlign w:val="superscript"/>
        </w:rPr>
        <w:t>nd</w:t>
      </w:r>
      <w:r w:rsidRPr="00E772B1">
        <w:rPr>
          <w:rFonts w:cstheme="minorHAnsi"/>
        </w:rPr>
        <w:t xml:space="preserve"> quarter. He gave a brief background of why KADENAP was created which was as a result of as a kind of assessment as a result of NDHS 2013 to fast track nutritio</w:t>
      </w:r>
      <w:r w:rsidR="00F570AC" w:rsidRPr="00E772B1">
        <w:rPr>
          <w:rFonts w:cstheme="minorHAnsi"/>
        </w:rPr>
        <w:t xml:space="preserve">n activities in the State. He outlined the </w:t>
      </w:r>
      <w:r w:rsidR="00F570AC" w:rsidRPr="00E772B1">
        <w:rPr>
          <w:rFonts w:cstheme="minorHAnsi"/>
          <w:bCs/>
        </w:rPr>
        <w:t>activities conducted in quarter two 2021, CMAM indicators, C-IYCF Indicators and challenges encountered (presentation attached).</w:t>
      </w:r>
    </w:p>
    <w:p w:rsidR="00EB558D" w:rsidRPr="00E772B1" w:rsidRDefault="00EB558D" w:rsidP="00D64AA9">
      <w:pPr>
        <w:ind w:left="-142" w:firstLine="0"/>
        <w:rPr>
          <w:rFonts w:cstheme="minorHAnsi"/>
          <w:b/>
          <w:bCs/>
        </w:rPr>
      </w:pPr>
      <w:r w:rsidRPr="00E772B1">
        <w:rPr>
          <w:rFonts w:cstheme="minorHAnsi"/>
          <w:b/>
          <w:bCs/>
        </w:rPr>
        <w:t>COMMENTS</w:t>
      </w:r>
    </w:p>
    <w:p w:rsidR="00832833" w:rsidRPr="006D37EC" w:rsidRDefault="00624424" w:rsidP="006D37EC">
      <w:pPr>
        <w:pStyle w:val="ListParagraph"/>
        <w:numPr>
          <w:ilvl w:val="0"/>
          <w:numId w:val="11"/>
        </w:numPr>
        <w:rPr>
          <w:rFonts w:cstheme="minorHAnsi"/>
          <w:bCs/>
        </w:rPr>
      </w:pPr>
      <w:r w:rsidRPr="006D37EC">
        <w:rPr>
          <w:rFonts w:cstheme="minorHAnsi"/>
          <w:bCs/>
        </w:rPr>
        <w:t>There is</w:t>
      </w:r>
      <w:r w:rsidR="00832833" w:rsidRPr="006D37EC">
        <w:rPr>
          <w:rFonts w:cstheme="minorHAnsi"/>
          <w:bCs/>
        </w:rPr>
        <w:t xml:space="preserve"> need to be specific with the kind of support they are providing to MDAs</w:t>
      </w:r>
    </w:p>
    <w:p w:rsidR="00EB558D" w:rsidRPr="006D37EC" w:rsidRDefault="00DA1074" w:rsidP="006D37EC">
      <w:pPr>
        <w:pStyle w:val="ListParagraph"/>
        <w:numPr>
          <w:ilvl w:val="0"/>
          <w:numId w:val="11"/>
        </w:numPr>
        <w:rPr>
          <w:rFonts w:cstheme="minorHAnsi"/>
          <w:bCs/>
        </w:rPr>
      </w:pPr>
      <w:r w:rsidRPr="006D37EC">
        <w:rPr>
          <w:rFonts w:cstheme="minorHAnsi"/>
          <w:bCs/>
        </w:rPr>
        <w:t>KADENAP</w:t>
      </w:r>
      <w:r w:rsidR="00832833" w:rsidRPr="006D37EC">
        <w:rPr>
          <w:rFonts w:cstheme="minorHAnsi"/>
          <w:bCs/>
        </w:rPr>
        <w:t xml:space="preserve"> had</w:t>
      </w:r>
      <w:r w:rsidR="00103A85" w:rsidRPr="006D37EC">
        <w:rPr>
          <w:rFonts w:cstheme="minorHAnsi"/>
          <w:bCs/>
        </w:rPr>
        <w:t xml:space="preserve"> </w:t>
      </w:r>
      <w:r w:rsidR="00832833" w:rsidRPr="006D37EC">
        <w:rPr>
          <w:rFonts w:cstheme="minorHAnsi"/>
          <w:bCs/>
        </w:rPr>
        <w:t>cash backing that is</w:t>
      </w:r>
      <w:r w:rsidR="00103A85" w:rsidRPr="006D37EC">
        <w:rPr>
          <w:rFonts w:cstheme="minorHAnsi"/>
          <w:bCs/>
        </w:rPr>
        <w:t xml:space="preserve"> yet to be accessed</w:t>
      </w:r>
      <w:r w:rsidR="00604437" w:rsidRPr="006D37EC">
        <w:rPr>
          <w:rFonts w:cstheme="minorHAnsi"/>
          <w:bCs/>
        </w:rPr>
        <w:t xml:space="preserve"> by MDAs </w:t>
      </w:r>
      <w:r w:rsidR="00832833" w:rsidRPr="006D37EC">
        <w:rPr>
          <w:rFonts w:cstheme="minorHAnsi"/>
          <w:bCs/>
        </w:rPr>
        <w:t>and that the government might decide to</w:t>
      </w:r>
      <w:r w:rsidR="00604437" w:rsidRPr="006D37EC">
        <w:rPr>
          <w:rFonts w:cstheme="minorHAnsi"/>
          <w:bCs/>
        </w:rPr>
        <w:t xml:space="preserve"> mop up the funds which would lead to going through the process of getting cash backin</w:t>
      </w:r>
      <w:r w:rsidR="00624424" w:rsidRPr="006D37EC">
        <w:rPr>
          <w:rFonts w:cstheme="minorHAnsi"/>
          <w:bCs/>
        </w:rPr>
        <w:t xml:space="preserve">g all over again. </w:t>
      </w:r>
      <w:r w:rsidR="00604437" w:rsidRPr="006D37EC">
        <w:rPr>
          <w:rFonts w:cstheme="minorHAnsi"/>
          <w:bCs/>
        </w:rPr>
        <w:t xml:space="preserve"> </w:t>
      </w:r>
      <w:r w:rsidR="00624424" w:rsidRPr="006D37EC">
        <w:rPr>
          <w:rFonts w:cstheme="minorHAnsi"/>
          <w:bCs/>
        </w:rPr>
        <w:t xml:space="preserve">All funds need </w:t>
      </w:r>
      <w:r w:rsidR="00604437" w:rsidRPr="006D37EC">
        <w:rPr>
          <w:rFonts w:cstheme="minorHAnsi"/>
          <w:bCs/>
        </w:rPr>
        <w:t>to</w:t>
      </w:r>
      <w:r w:rsidR="00624424" w:rsidRPr="006D37EC">
        <w:rPr>
          <w:rFonts w:cstheme="minorHAnsi"/>
          <w:bCs/>
        </w:rPr>
        <w:t xml:space="preserve"> be completely</w:t>
      </w:r>
      <w:r w:rsidR="00604437" w:rsidRPr="006D37EC">
        <w:rPr>
          <w:rFonts w:cstheme="minorHAnsi"/>
          <w:bCs/>
        </w:rPr>
        <w:t xml:space="preserve"> disburse</w:t>
      </w:r>
      <w:r w:rsidR="00624424" w:rsidRPr="006D37EC">
        <w:rPr>
          <w:rFonts w:cstheme="minorHAnsi"/>
          <w:bCs/>
        </w:rPr>
        <w:t>d to</w:t>
      </w:r>
      <w:r w:rsidR="00604437" w:rsidRPr="006D37EC">
        <w:rPr>
          <w:rFonts w:cstheme="minorHAnsi"/>
          <w:bCs/>
        </w:rPr>
        <w:t xml:space="preserve"> avoid having the funds moved to TSA and disbursed to other MDAs that are in need</w:t>
      </w:r>
    </w:p>
    <w:p w:rsidR="0089434B" w:rsidRPr="006D37EC" w:rsidRDefault="0089434B" w:rsidP="006D37EC">
      <w:pPr>
        <w:pStyle w:val="ListParagraph"/>
        <w:numPr>
          <w:ilvl w:val="0"/>
          <w:numId w:val="11"/>
        </w:numPr>
        <w:rPr>
          <w:rFonts w:cstheme="minorHAnsi"/>
          <w:bCs/>
        </w:rPr>
      </w:pPr>
      <w:r w:rsidRPr="006D37EC">
        <w:rPr>
          <w:rFonts w:cstheme="minorHAnsi"/>
          <w:bCs/>
        </w:rPr>
        <w:t>KADENAP</w:t>
      </w:r>
      <w:r w:rsidR="006D37EC" w:rsidRPr="006D37EC">
        <w:rPr>
          <w:rFonts w:cstheme="minorHAnsi"/>
          <w:bCs/>
        </w:rPr>
        <w:t xml:space="preserve"> should </w:t>
      </w:r>
      <w:r w:rsidRPr="006D37EC">
        <w:rPr>
          <w:rFonts w:cstheme="minorHAnsi"/>
          <w:bCs/>
        </w:rPr>
        <w:t xml:space="preserve"> be more proactive, the moment they receive alert </w:t>
      </w:r>
      <w:r w:rsidR="00D07352" w:rsidRPr="006D37EC">
        <w:rPr>
          <w:rFonts w:cstheme="minorHAnsi"/>
          <w:bCs/>
        </w:rPr>
        <w:t>they know what the money is meant for, they need to draw the attention of that MDA as quickly as possible and point out MDAs that don’t know how to utilize their funds</w:t>
      </w:r>
    </w:p>
    <w:p w:rsidR="00F56675" w:rsidRPr="006D37EC" w:rsidRDefault="00F56675" w:rsidP="006D37EC">
      <w:pPr>
        <w:pStyle w:val="ListParagraph"/>
        <w:numPr>
          <w:ilvl w:val="0"/>
          <w:numId w:val="11"/>
        </w:numPr>
        <w:rPr>
          <w:rFonts w:cstheme="minorHAnsi"/>
          <w:bCs/>
        </w:rPr>
      </w:pPr>
      <w:r w:rsidRPr="006D37EC">
        <w:rPr>
          <w:rFonts w:cstheme="minorHAnsi"/>
          <w:bCs/>
        </w:rPr>
        <w:t>NOA was advised to catch up</w:t>
      </w:r>
      <w:r w:rsidR="006D37EC" w:rsidRPr="006D37EC">
        <w:rPr>
          <w:rFonts w:cstheme="minorHAnsi"/>
          <w:bCs/>
        </w:rPr>
        <w:t xml:space="preserve"> as they were not part of the committee during the preparation of the 2021 AOP</w:t>
      </w:r>
    </w:p>
    <w:p w:rsidR="00D64AA9" w:rsidRPr="00E772B1" w:rsidRDefault="00F570AC" w:rsidP="00D64AA9">
      <w:pPr>
        <w:ind w:left="-142" w:firstLine="0"/>
        <w:rPr>
          <w:rFonts w:cstheme="minorHAnsi"/>
          <w:b/>
        </w:rPr>
      </w:pPr>
      <w:r w:rsidRPr="00E772B1">
        <w:rPr>
          <w:rFonts w:cstheme="minorHAnsi"/>
          <w:b/>
        </w:rPr>
        <w:t>BRIEF UPDATE ON MDAs NUTRITION ACTIVITIES FROM JANUARY TO JUNE</w:t>
      </w:r>
    </w:p>
    <w:p w:rsidR="00F570AC" w:rsidRPr="00E772B1" w:rsidRDefault="0015315A" w:rsidP="00D64AA9">
      <w:pPr>
        <w:ind w:left="-142" w:firstLine="0"/>
        <w:rPr>
          <w:rFonts w:cstheme="minorHAnsi"/>
        </w:rPr>
      </w:pPr>
      <w:r w:rsidRPr="00E772B1">
        <w:rPr>
          <w:rFonts w:cstheme="minorHAnsi"/>
        </w:rPr>
        <w:t>The nutrition activities of MDAs was presented by their respective nutrition desk officers, where the presented their MDAs mandate, the priority area they are responding to from the KDMSPAN, their activities for this quarter and their s</w:t>
      </w:r>
      <w:r w:rsidR="00EB558D" w:rsidRPr="00E772B1">
        <w:rPr>
          <w:rFonts w:cstheme="minorHAnsi"/>
        </w:rPr>
        <w:t xml:space="preserve">tatus of implementation, challenges encountered and opportunities and way forward as well as their planned activities for the next quarter, lessons learnt and success </w:t>
      </w:r>
      <w:r w:rsidR="00DA1074" w:rsidRPr="00E772B1">
        <w:rPr>
          <w:rFonts w:cstheme="minorHAnsi"/>
        </w:rPr>
        <w:t>stories.</w:t>
      </w:r>
    </w:p>
    <w:p w:rsidR="00850AD3" w:rsidRPr="00E772B1" w:rsidRDefault="00850AD3" w:rsidP="00D64AA9">
      <w:pPr>
        <w:ind w:left="-142" w:firstLine="0"/>
        <w:rPr>
          <w:rFonts w:cstheme="minorHAnsi"/>
        </w:rPr>
      </w:pPr>
    </w:p>
    <w:p w:rsidR="00850AD3" w:rsidRPr="00E772B1" w:rsidRDefault="00850AD3" w:rsidP="00850AD3">
      <w:pPr>
        <w:tabs>
          <w:tab w:val="left" w:pos="1140"/>
        </w:tabs>
        <w:jc w:val="both"/>
        <w:rPr>
          <w:rFonts w:cstheme="minorHAnsi"/>
          <w:b/>
          <w:sz w:val="26"/>
          <w:szCs w:val="24"/>
          <w:lang w:val="en-GB"/>
        </w:rPr>
      </w:pPr>
      <w:r w:rsidRPr="00E772B1">
        <w:rPr>
          <w:rFonts w:cstheme="minorHAnsi"/>
          <w:b/>
          <w:sz w:val="26"/>
          <w:szCs w:val="24"/>
          <w:lang w:val="en-GB"/>
        </w:rPr>
        <w:t xml:space="preserve">Presentations </w:t>
      </w:r>
    </w:p>
    <w:tbl>
      <w:tblPr>
        <w:tblStyle w:val="TableGrid"/>
        <w:tblW w:w="11160" w:type="dxa"/>
        <w:tblInd w:w="-725" w:type="dxa"/>
        <w:tblLayout w:type="fixed"/>
        <w:tblLook w:val="04A0" w:firstRow="1" w:lastRow="0" w:firstColumn="1" w:lastColumn="0" w:noHBand="0" w:noVBand="1"/>
      </w:tblPr>
      <w:tblGrid>
        <w:gridCol w:w="540"/>
        <w:gridCol w:w="2188"/>
        <w:gridCol w:w="2883"/>
        <w:gridCol w:w="3026"/>
        <w:gridCol w:w="2523"/>
      </w:tblGrid>
      <w:tr w:rsidR="00850AD3" w:rsidRPr="00E772B1" w:rsidTr="00850AD3">
        <w:tc>
          <w:tcPr>
            <w:tcW w:w="540" w:type="dxa"/>
          </w:tcPr>
          <w:p w:rsidR="00850AD3" w:rsidRPr="00E772B1" w:rsidRDefault="002027E8" w:rsidP="00850AD3">
            <w:pPr>
              <w:rPr>
                <w:rFonts w:cstheme="minorHAnsi"/>
                <w:b/>
                <w:sz w:val="26"/>
                <w:szCs w:val="24"/>
                <w:lang w:val="en-GB"/>
              </w:rPr>
            </w:pPr>
            <w:r w:rsidRPr="00E772B1">
              <w:rPr>
                <w:rFonts w:cstheme="minorHAnsi"/>
                <w:b/>
                <w:sz w:val="26"/>
                <w:szCs w:val="24"/>
                <w:lang w:val="en-GB"/>
              </w:rPr>
              <w:t xml:space="preserve">  </w:t>
            </w:r>
            <w:r w:rsidR="00850AD3" w:rsidRPr="00E772B1">
              <w:rPr>
                <w:rFonts w:cstheme="minorHAnsi"/>
                <w:b/>
                <w:sz w:val="26"/>
                <w:szCs w:val="24"/>
                <w:lang w:val="en-GB"/>
              </w:rPr>
              <w:t>S/N</w:t>
            </w:r>
          </w:p>
        </w:tc>
        <w:tc>
          <w:tcPr>
            <w:tcW w:w="2188" w:type="dxa"/>
          </w:tcPr>
          <w:p w:rsidR="00850AD3" w:rsidRPr="00E772B1" w:rsidRDefault="002027E8" w:rsidP="00850AD3">
            <w:pPr>
              <w:rPr>
                <w:rFonts w:cstheme="minorHAnsi"/>
                <w:b/>
                <w:sz w:val="26"/>
                <w:szCs w:val="24"/>
                <w:lang w:val="en-GB"/>
              </w:rPr>
            </w:pPr>
            <w:r w:rsidRPr="00E772B1">
              <w:rPr>
                <w:rFonts w:cstheme="minorHAnsi"/>
                <w:b/>
                <w:sz w:val="26"/>
                <w:szCs w:val="24"/>
                <w:lang w:val="en-GB"/>
              </w:rPr>
              <w:t xml:space="preserve">  </w:t>
            </w:r>
            <w:r w:rsidR="00850AD3" w:rsidRPr="00E772B1">
              <w:rPr>
                <w:rFonts w:cstheme="minorHAnsi"/>
                <w:b/>
                <w:sz w:val="26"/>
                <w:szCs w:val="24"/>
                <w:lang w:val="en-GB"/>
              </w:rPr>
              <w:t>MDA</w:t>
            </w:r>
          </w:p>
        </w:tc>
        <w:tc>
          <w:tcPr>
            <w:tcW w:w="2883" w:type="dxa"/>
          </w:tcPr>
          <w:p w:rsidR="00850AD3" w:rsidRPr="00E772B1" w:rsidRDefault="002027E8" w:rsidP="00850AD3">
            <w:pPr>
              <w:rPr>
                <w:rFonts w:cstheme="minorHAnsi"/>
                <w:b/>
                <w:sz w:val="26"/>
                <w:szCs w:val="24"/>
                <w:lang w:val="en-GB"/>
              </w:rPr>
            </w:pPr>
            <w:r w:rsidRPr="00E772B1">
              <w:rPr>
                <w:rFonts w:cstheme="minorHAnsi"/>
                <w:b/>
                <w:sz w:val="26"/>
                <w:szCs w:val="24"/>
                <w:lang w:val="en-GB"/>
              </w:rPr>
              <w:t xml:space="preserve">  </w:t>
            </w:r>
            <w:r w:rsidR="00850AD3" w:rsidRPr="00E772B1">
              <w:rPr>
                <w:rFonts w:cstheme="minorHAnsi"/>
                <w:b/>
                <w:sz w:val="26"/>
                <w:szCs w:val="24"/>
                <w:lang w:val="en-GB"/>
              </w:rPr>
              <w:t>Activities</w:t>
            </w:r>
          </w:p>
        </w:tc>
        <w:tc>
          <w:tcPr>
            <w:tcW w:w="3026" w:type="dxa"/>
          </w:tcPr>
          <w:p w:rsidR="00850AD3" w:rsidRPr="00E772B1" w:rsidRDefault="002027E8" w:rsidP="00850AD3">
            <w:pPr>
              <w:rPr>
                <w:rFonts w:cstheme="minorHAnsi"/>
                <w:b/>
                <w:sz w:val="26"/>
                <w:szCs w:val="24"/>
                <w:lang w:val="en-GB"/>
              </w:rPr>
            </w:pPr>
            <w:r w:rsidRPr="00E772B1">
              <w:rPr>
                <w:rFonts w:cstheme="minorHAnsi"/>
                <w:b/>
                <w:sz w:val="26"/>
                <w:szCs w:val="24"/>
                <w:lang w:val="en-GB"/>
              </w:rPr>
              <w:t xml:space="preserve">  </w:t>
            </w:r>
            <w:r w:rsidR="00850AD3" w:rsidRPr="00E772B1">
              <w:rPr>
                <w:rFonts w:cstheme="minorHAnsi"/>
                <w:b/>
                <w:sz w:val="26"/>
                <w:szCs w:val="24"/>
                <w:lang w:val="en-GB"/>
              </w:rPr>
              <w:t>Challenge(s)</w:t>
            </w:r>
          </w:p>
        </w:tc>
        <w:tc>
          <w:tcPr>
            <w:tcW w:w="2523" w:type="dxa"/>
          </w:tcPr>
          <w:p w:rsidR="00850AD3" w:rsidRPr="00E772B1" w:rsidRDefault="002027E8" w:rsidP="00850AD3">
            <w:pPr>
              <w:rPr>
                <w:rFonts w:cstheme="minorHAnsi"/>
                <w:b/>
                <w:sz w:val="26"/>
                <w:szCs w:val="24"/>
                <w:lang w:val="en-GB"/>
              </w:rPr>
            </w:pPr>
            <w:r w:rsidRPr="00E772B1">
              <w:rPr>
                <w:rFonts w:cstheme="minorHAnsi"/>
                <w:b/>
                <w:sz w:val="26"/>
                <w:szCs w:val="24"/>
                <w:lang w:val="en-GB"/>
              </w:rPr>
              <w:t xml:space="preserve">  </w:t>
            </w:r>
            <w:r w:rsidR="00850AD3" w:rsidRPr="00E772B1">
              <w:rPr>
                <w:rFonts w:cstheme="minorHAnsi"/>
                <w:b/>
                <w:sz w:val="26"/>
                <w:szCs w:val="24"/>
                <w:lang w:val="en-GB"/>
              </w:rPr>
              <w:t xml:space="preserve">Activities for Next Quarter </w:t>
            </w:r>
          </w:p>
        </w:tc>
      </w:tr>
      <w:tr w:rsidR="00850AD3" w:rsidRPr="00E772B1" w:rsidTr="00850AD3">
        <w:tc>
          <w:tcPr>
            <w:tcW w:w="540" w:type="dxa"/>
          </w:tcPr>
          <w:p w:rsidR="00850AD3" w:rsidRPr="00E772B1" w:rsidRDefault="002027E8" w:rsidP="00850AD3">
            <w:pPr>
              <w:rPr>
                <w:rFonts w:cstheme="minorHAnsi"/>
                <w:sz w:val="26"/>
                <w:szCs w:val="24"/>
                <w:lang w:val="en-GB"/>
              </w:rPr>
            </w:pPr>
            <w:r w:rsidRPr="00E772B1">
              <w:rPr>
                <w:rFonts w:cstheme="minorHAnsi"/>
                <w:sz w:val="26"/>
                <w:szCs w:val="24"/>
                <w:lang w:val="en-GB"/>
              </w:rPr>
              <w:t xml:space="preserve">  </w:t>
            </w:r>
            <w:r w:rsidR="00850AD3" w:rsidRPr="00E772B1">
              <w:rPr>
                <w:rFonts w:cstheme="minorHAnsi"/>
                <w:sz w:val="26"/>
                <w:szCs w:val="24"/>
                <w:lang w:val="en-GB"/>
              </w:rPr>
              <w:t>1</w:t>
            </w:r>
          </w:p>
        </w:tc>
        <w:tc>
          <w:tcPr>
            <w:tcW w:w="2188" w:type="dxa"/>
          </w:tcPr>
          <w:p w:rsidR="00850AD3" w:rsidRPr="00E772B1" w:rsidRDefault="002027E8" w:rsidP="00850AD3">
            <w:pPr>
              <w:rPr>
                <w:rFonts w:cstheme="minorHAnsi"/>
                <w:sz w:val="26"/>
                <w:szCs w:val="24"/>
                <w:lang w:val="en-GB"/>
              </w:rPr>
            </w:pPr>
            <w:r w:rsidRPr="00E772B1">
              <w:rPr>
                <w:rFonts w:cstheme="minorHAnsi"/>
                <w:sz w:val="26"/>
                <w:szCs w:val="24"/>
                <w:lang w:val="en-GB"/>
              </w:rPr>
              <w:t xml:space="preserve">  </w:t>
            </w:r>
            <w:r w:rsidR="00850AD3" w:rsidRPr="00E772B1">
              <w:rPr>
                <w:rFonts w:cstheme="minorHAnsi"/>
                <w:sz w:val="26"/>
                <w:szCs w:val="24"/>
                <w:lang w:val="en-GB"/>
              </w:rPr>
              <w:t>Ministry of Education</w:t>
            </w:r>
          </w:p>
        </w:tc>
        <w:tc>
          <w:tcPr>
            <w:tcW w:w="2883" w:type="dxa"/>
          </w:tcPr>
          <w:p w:rsidR="00850AD3" w:rsidRPr="00E772B1" w:rsidRDefault="00850AD3" w:rsidP="00850AD3">
            <w:pPr>
              <w:pStyle w:val="ListParagraph"/>
              <w:numPr>
                <w:ilvl w:val="0"/>
                <w:numId w:val="6"/>
              </w:numPr>
              <w:spacing w:after="160" w:line="259" w:lineRule="auto"/>
              <w:rPr>
                <w:rFonts w:cstheme="minorHAnsi"/>
                <w:sz w:val="26"/>
                <w:szCs w:val="24"/>
              </w:rPr>
            </w:pPr>
            <w:r w:rsidRPr="00E772B1">
              <w:rPr>
                <w:rFonts w:cstheme="minorHAnsi"/>
                <w:sz w:val="26"/>
                <w:szCs w:val="24"/>
                <w:lang w:val="en-CA"/>
              </w:rPr>
              <w:t>Conduct a 2-days training for Teachers on establishing of School Gardens (Not Done)</w:t>
            </w:r>
          </w:p>
          <w:p w:rsidR="00850AD3" w:rsidRPr="00E772B1" w:rsidRDefault="00850AD3" w:rsidP="00850AD3">
            <w:pPr>
              <w:pStyle w:val="ListParagraph"/>
              <w:numPr>
                <w:ilvl w:val="0"/>
                <w:numId w:val="6"/>
              </w:numPr>
              <w:spacing w:after="160" w:line="259" w:lineRule="auto"/>
              <w:rPr>
                <w:rFonts w:cstheme="minorHAnsi"/>
                <w:sz w:val="26"/>
                <w:szCs w:val="24"/>
              </w:rPr>
            </w:pPr>
            <w:r w:rsidRPr="00E772B1">
              <w:rPr>
                <w:rFonts w:cstheme="minorHAnsi"/>
                <w:sz w:val="26"/>
                <w:szCs w:val="24"/>
                <w:lang w:val="en-CA"/>
              </w:rPr>
              <w:t xml:space="preserve">Establishment/activation of School </w:t>
            </w:r>
            <w:r w:rsidRPr="00E772B1">
              <w:rPr>
                <w:rFonts w:cstheme="minorHAnsi"/>
                <w:sz w:val="26"/>
                <w:szCs w:val="24"/>
                <w:lang w:val="en-CA"/>
              </w:rPr>
              <w:lastRenderedPageBreak/>
              <w:t>gardens (Procure farming tools and seedlings) (Not Done)</w:t>
            </w:r>
          </w:p>
        </w:tc>
        <w:tc>
          <w:tcPr>
            <w:tcW w:w="3026" w:type="dxa"/>
          </w:tcPr>
          <w:p w:rsidR="00850AD3" w:rsidRPr="00E772B1" w:rsidRDefault="00850AD3" w:rsidP="00850AD3">
            <w:pPr>
              <w:pStyle w:val="ListParagraph"/>
              <w:numPr>
                <w:ilvl w:val="0"/>
                <w:numId w:val="6"/>
              </w:numPr>
              <w:spacing w:after="160" w:line="259" w:lineRule="auto"/>
              <w:rPr>
                <w:rFonts w:cstheme="minorHAnsi"/>
                <w:sz w:val="26"/>
                <w:szCs w:val="24"/>
              </w:rPr>
            </w:pPr>
            <w:r w:rsidRPr="00E772B1">
              <w:rPr>
                <w:rFonts w:cstheme="minorHAnsi"/>
                <w:sz w:val="26"/>
                <w:szCs w:val="24"/>
                <w:lang w:val="en-GB"/>
              </w:rPr>
              <w:lastRenderedPageBreak/>
              <w:t>Non cash backing of released fund</w:t>
            </w:r>
          </w:p>
          <w:p w:rsidR="00850AD3" w:rsidRPr="00E772B1" w:rsidRDefault="00850AD3" w:rsidP="00850AD3">
            <w:pPr>
              <w:ind w:left="360"/>
              <w:rPr>
                <w:rFonts w:cstheme="minorHAnsi"/>
                <w:sz w:val="26"/>
                <w:szCs w:val="24"/>
              </w:rPr>
            </w:pPr>
          </w:p>
          <w:p w:rsidR="00850AD3" w:rsidRPr="00E772B1" w:rsidRDefault="00850AD3" w:rsidP="00850AD3">
            <w:pPr>
              <w:rPr>
                <w:rFonts w:cstheme="minorHAnsi"/>
                <w:sz w:val="26"/>
                <w:szCs w:val="24"/>
                <w:lang w:val="en-GB"/>
              </w:rPr>
            </w:pPr>
          </w:p>
        </w:tc>
        <w:tc>
          <w:tcPr>
            <w:tcW w:w="2523" w:type="dxa"/>
          </w:tcPr>
          <w:p w:rsidR="00850AD3" w:rsidRPr="00E772B1" w:rsidRDefault="00850AD3" w:rsidP="00850AD3">
            <w:pPr>
              <w:pStyle w:val="ListParagraph"/>
              <w:numPr>
                <w:ilvl w:val="0"/>
                <w:numId w:val="6"/>
              </w:numPr>
              <w:spacing w:after="160" w:line="259" w:lineRule="auto"/>
              <w:rPr>
                <w:rFonts w:cstheme="minorHAnsi"/>
                <w:sz w:val="26"/>
                <w:szCs w:val="24"/>
              </w:rPr>
            </w:pPr>
            <w:r w:rsidRPr="00E772B1">
              <w:rPr>
                <w:rFonts w:cstheme="minorHAnsi"/>
                <w:sz w:val="26"/>
                <w:szCs w:val="24"/>
                <w:lang w:val="en-CA"/>
              </w:rPr>
              <w:t>Conduct Training of Trainers  on Early Child Care Development at State Level</w:t>
            </w:r>
          </w:p>
          <w:p w:rsidR="00850AD3" w:rsidRPr="00E772B1" w:rsidRDefault="00850AD3" w:rsidP="00850AD3">
            <w:pPr>
              <w:pStyle w:val="ListParagraph"/>
              <w:numPr>
                <w:ilvl w:val="0"/>
                <w:numId w:val="6"/>
              </w:numPr>
              <w:spacing w:after="160" w:line="259" w:lineRule="auto"/>
              <w:rPr>
                <w:rFonts w:cstheme="minorHAnsi"/>
                <w:sz w:val="26"/>
                <w:szCs w:val="24"/>
              </w:rPr>
            </w:pPr>
            <w:r w:rsidRPr="00E772B1">
              <w:rPr>
                <w:rFonts w:cstheme="minorHAnsi"/>
                <w:sz w:val="26"/>
                <w:szCs w:val="24"/>
                <w:lang w:val="en-CA"/>
              </w:rPr>
              <w:t xml:space="preserve">Build capacity </w:t>
            </w:r>
            <w:r w:rsidRPr="00E772B1">
              <w:rPr>
                <w:rFonts w:cstheme="minorHAnsi"/>
                <w:sz w:val="26"/>
                <w:szCs w:val="24"/>
                <w:lang w:val="en-CA"/>
              </w:rPr>
              <w:lastRenderedPageBreak/>
              <w:t>on Food handling and Hygiene practices for Mother and Care-givers in Early Child Care Development Centres (ECCD)</w:t>
            </w:r>
          </w:p>
          <w:p w:rsidR="00850AD3" w:rsidRPr="00E772B1" w:rsidRDefault="00850AD3" w:rsidP="00850AD3">
            <w:pPr>
              <w:pStyle w:val="ListParagraph"/>
              <w:numPr>
                <w:ilvl w:val="0"/>
                <w:numId w:val="6"/>
              </w:numPr>
              <w:spacing w:after="160" w:line="259" w:lineRule="auto"/>
              <w:rPr>
                <w:rFonts w:cstheme="minorHAnsi"/>
                <w:sz w:val="26"/>
                <w:szCs w:val="24"/>
              </w:rPr>
            </w:pPr>
            <w:r w:rsidRPr="00E772B1">
              <w:rPr>
                <w:rFonts w:cstheme="minorHAnsi"/>
                <w:sz w:val="26"/>
                <w:szCs w:val="24"/>
                <w:lang w:val="en-CA"/>
              </w:rPr>
              <w:t>Review and Adapt minimum standards (Nutrition and Health) for Early Childcare Development centres (ECCD) using Revised checklist.</w:t>
            </w:r>
          </w:p>
        </w:tc>
      </w:tr>
      <w:tr w:rsidR="00850AD3" w:rsidRPr="00E772B1" w:rsidTr="00850AD3">
        <w:tc>
          <w:tcPr>
            <w:tcW w:w="540" w:type="dxa"/>
          </w:tcPr>
          <w:p w:rsidR="00850AD3" w:rsidRPr="00E772B1" w:rsidRDefault="002027E8" w:rsidP="00850AD3">
            <w:pPr>
              <w:rPr>
                <w:rFonts w:cstheme="minorHAnsi"/>
                <w:sz w:val="26"/>
                <w:szCs w:val="24"/>
                <w:lang w:val="en-GB"/>
              </w:rPr>
            </w:pPr>
            <w:r w:rsidRPr="00E772B1">
              <w:rPr>
                <w:rFonts w:cstheme="minorHAnsi"/>
                <w:sz w:val="26"/>
                <w:szCs w:val="24"/>
                <w:lang w:val="en-GB"/>
              </w:rPr>
              <w:lastRenderedPageBreak/>
              <w:t xml:space="preserve">  </w:t>
            </w:r>
            <w:r w:rsidR="00850AD3" w:rsidRPr="00E772B1">
              <w:rPr>
                <w:rFonts w:cstheme="minorHAnsi"/>
                <w:sz w:val="26"/>
                <w:szCs w:val="24"/>
                <w:lang w:val="en-GB"/>
              </w:rPr>
              <w:t>2</w:t>
            </w:r>
          </w:p>
        </w:tc>
        <w:tc>
          <w:tcPr>
            <w:tcW w:w="2188" w:type="dxa"/>
          </w:tcPr>
          <w:p w:rsidR="00850AD3" w:rsidRPr="00E772B1" w:rsidRDefault="002027E8" w:rsidP="00850AD3">
            <w:pPr>
              <w:rPr>
                <w:rFonts w:cstheme="minorHAnsi"/>
                <w:sz w:val="26"/>
                <w:szCs w:val="24"/>
                <w:lang w:val="en-GB"/>
              </w:rPr>
            </w:pPr>
            <w:r w:rsidRPr="00E772B1">
              <w:rPr>
                <w:rFonts w:cstheme="minorHAnsi"/>
                <w:sz w:val="26"/>
                <w:szCs w:val="24"/>
                <w:lang w:val="en-GB"/>
              </w:rPr>
              <w:t xml:space="preserve">  </w:t>
            </w:r>
            <w:r w:rsidR="00850AD3" w:rsidRPr="00E772B1">
              <w:rPr>
                <w:rFonts w:cstheme="minorHAnsi"/>
                <w:sz w:val="26"/>
                <w:szCs w:val="24"/>
                <w:lang w:val="en-GB"/>
              </w:rPr>
              <w:t>Ministry of Health</w:t>
            </w:r>
          </w:p>
        </w:tc>
        <w:tc>
          <w:tcPr>
            <w:tcW w:w="2883" w:type="dxa"/>
          </w:tcPr>
          <w:p w:rsidR="00850AD3" w:rsidRPr="00E772B1" w:rsidRDefault="00850AD3" w:rsidP="00850AD3">
            <w:pPr>
              <w:pStyle w:val="ListParagraph"/>
              <w:numPr>
                <w:ilvl w:val="0"/>
                <w:numId w:val="7"/>
              </w:numPr>
              <w:spacing w:after="160" w:line="259" w:lineRule="auto"/>
              <w:rPr>
                <w:rFonts w:cstheme="minorHAnsi"/>
                <w:sz w:val="26"/>
                <w:szCs w:val="24"/>
              </w:rPr>
            </w:pPr>
            <w:r w:rsidRPr="00E772B1">
              <w:rPr>
                <w:rFonts w:cstheme="minorHAnsi"/>
                <w:sz w:val="26"/>
                <w:szCs w:val="24"/>
              </w:rPr>
              <w:t xml:space="preserve">Conduct 4 days meeting with 25 stakeholders to adapt the national policy on BFI in the state </w:t>
            </w:r>
            <w:r w:rsidRPr="00E772B1">
              <w:rPr>
                <w:rFonts w:cstheme="minorHAnsi"/>
                <w:sz w:val="26"/>
                <w:szCs w:val="24"/>
                <w:lang w:val="en-CA"/>
              </w:rPr>
              <w:t>(Not Done)</w:t>
            </w:r>
          </w:p>
          <w:p w:rsidR="00850AD3" w:rsidRPr="00E772B1" w:rsidRDefault="00850AD3" w:rsidP="00850AD3">
            <w:pPr>
              <w:pStyle w:val="ListParagraph"/>
              <w:numPr>
                <w:ilvl w:val="0"/>
                <w:numId w:val="7"/>
              </w:numPr>
              <w:spacing w:after="160" w:line="259" w:lineRule="auto"/>
              <w:rPr>
                <w:rFonts w:cstheme="minorHAnsi"/>
                <w:sz w:val="26"/>
                <w:szCs w:val="24"/>
              </w:rPr>
            </w:pPr>
            <w:r w:rsidRPr="00E772B1">
              <w:rPr>
                <w:rFonts w:cstheme="minorHAnsi"/>
                <w:sz w:val="26"/>
                <w:szCs w:val="24"/>
              </w:rPr>
              <w:t xml:space="preserve">Establish 30 Nutrition corners at SHCs in the state </w:t>
            </w:r>
            <w:r w:rsidRPr="00E772B1">
              <w:rPr>
                <w:rFonts w:cstheme="minorHAnsi"/>
                <w:sz w:val="26"/>
                <w:szCs w:val="24"/>
                <w:lang w:val="en-CA"/>
              </w:rPr>
              <w:t>(Not Done)</w:t>
            </w:r>
          </w:p>
          <w:p w:rsidR="00850AD3" w:rsidRPr="00E772B1" w:rsidRDefault="00850AD3" w:rsidP="00850AD3">
            <w:pPr>
              <w:pStyle w:val="ListParagraph"/>
              <w:numPr>
                <w:ilvl w:val="0"/>
                <w:numId w:val="7"/>
              </w:numPr>
              <w:spacing w:after="160" w:line="259" w:lineRule="auto"/>
              <w:rPr>
                <w:rFonts w:cstheme="minorHAnsi"/>
                <w:sz w:val="26"/>
                <w:szCs w:val="24"/>
              </w:rPr>
            </w:pPr>
            <w:r w:rsidRPr="00E772B1">
              <w:rPr>
                <w:rFonts w:cstheme="minorHAnsi"/>
                <w:sz w:val="26"/>
                <w:szCs w:val="24"/>
              </w:rPr>
              <w:t xml:space="preserve">Assess BFI status across public PHC and secondary health facilities in </w:t>
            </w:r>
            <w:r w:rsidRPr="00E772B1">
              <w:rPr>
                <w:rFonts w:cstheme="minorHAnsi"/>
                <w:sz w:val="26"/>
                <w:szCs w:val="24"/>
              </w:rPr>
              <w:lastRenderedPageBreak/>
              <w:t xml:space="preserve">the state </w:t>
            </w:r>
            <w:r w:rsidRPr="00E772B1">
              <w:rPr>
                <w:rFonts w:cstheme="minorHAnsi"/>
                <w:sz w:val="26"/>
                <w:szCs w:val="24"/>
                <w:lang w:val="en-CA"/>
              </w:rPr>
              <w:t>(Not Done)</w:t>
            </w:r>
          </w:p>
          <w:p w:rsidR="00850AD3" w:rsidRPr="00E772B1" w:rsidRDefault="00850AD3" w:rsidP="00850AD3">
            <w:pPr>
              <w:pStyle w:val="ListParagraph"/>
              <w:numPr>
                <w:ilvl w:val="0"/>
                <w:numId w:val="7"/>
              </w:numPr>
              <w:spacing w:after="160" w:line="259" w:lineRule="auto"/>
              <w:rPr>
                <w:rFonts w:cstheme="minorHAnsi"/>
                <w:sz w:val="26"/>
                <w:szCs w:val="24"/>
              </w:rPr>
            </w:pPr>
            <w:r w:rsidRPr="00E772B1">
              <w:rPr>
                <w:rFonts w:cstheme="minorHAnsi"/>
                <w:sz w:val="26"/>
                <w:szCs w:val="24"/>
              </w:rPr>
              <w:t xml:space="preserve">Revitalization of baby friendly hospital initiative in all SHC facilities </w:t>
            </w:r>
            <w:r w:rsidRPr="00E772B1">
              <w:rPr>
                <w:rFonts w:cstheme="minorHAnsi"/>
                <w:sz w:val="26"/>
                <w:szCs w:val="24"/>
                <w:lang w:val="en-CA"/>
              </w:rPr>
              <w:t>(Not Done)</w:t>
            </w:r>
          </w:p>
          <w:p w:rsidR="00850AD3" w:rsidRPr="00E772B1" w:rsidRDefault="00850AD3" w:rsidP="00850AD3">
            <w:pPr>
              <w:pStyle w:val="ListParagraph"/>
              <w:numPr>
                <w:ilvl w:val="0"/>
                <w:numId w:val="7"/>
              </w:numPr>
              <w:spacing w:after="160" w:line="259" w:lineRule="auto"/>
              <w:rPr>
                <w:rFonts w:cstheme="minorHAnsi"/>
                <w:sz w:val="26"/>
                <w:szCs w:val="24"/>
              </w:rPr>
            </w:pPr>
            <w:r w:rsidRPr="00E772B1">
              <w:rPr>
                <w:rFonts w:cstheme="minorHAnsi"/>
                <w:sz w:val="26"/>
                <w:szCs w:val="24"/>
              </w:rPr>
              <w:t xml:space="preserve">Provide incentives to pregnant women, mothers and other caregivers  in 30 SHFs to motivate utilization of health activities </w:t>
            </w:r>
            <w:r w:rsidRPr="00E772B1">
              <w:rPr>
                <w:rFonts w:cstheme="minorHAnsi"/>
                <w:sz w:val="26"/>
                <w:szCs w:val="24"/>
                <w:lang w:val="en-CA"/>
              </w:rPr>
              <w:t>(Not Done)</w:t>
            </w:r>
          </w:p>
        </w:tc>
        <w:tc>
          <w:tcPr>
            <w:tcW w:w="3026" w:type="dxa"/>
          </w:tcPr>
          <w:p w:rsidR="00850AD3" w:rsidRPr="00E772B1" w:rsidRDefault="00850AD3" w:rsidP="00850AD3">
            <w:pPr>
              <w:pStyle w:val="ListParagraph"/>
              <w:numPr>
                <w:ilvl w:val="0"/>
                <w:numId w:val="7"/>
              </w:numPr>
              <w:spacing w:after="160" w:line="259" w:lineRule="auto"/>
              <w:rPr>
                <w:rFonts w:cstheme="minorHAnsi"/>
                <w:sz w:val="26"/>
                <w:szCs w:val="24"/>
              </w:rPr>
            </w:pPr>
            <w:r w:rsidRPr="00E772B1">
              <w:rPr>
                <w:rFonts w:cstheme="minorHAnsi"/>
                <w:bCs/>
                <w:sz w:val="26"/>
                <w:szCs w:val="24"/>
                <w:lang w:val="en-GB"/>
              </w:rPr>
              <w:lastRenderedPageBreak/>
              <w:t>No funding support from any source</w:t>
            </w:r>
          </w:p>
          <w:p w:rsidR="00850AD3" w:rsidRPr="00E772B1" w:rsidRDefault="00850AD3" w:rsidP="00850AD3">
            <w:pPr>
              <w:rPr>
                <w:rFonts w:cstheme="minorHAnsi"/>
                <w:sz w:val="26"/>
                <w:szCs w:val="24"/>
                <w:lang w:val="en-GB"/>
              </w:rPr>
            </w:pPr>
          </w:p>
        </w:tc>
        <w:tc>
          <w:tcPr>
            <w:tcW w:w="2523" w:type="dxa"/>
          </w:tcPr>
          <w:p w:rsidR="00850AD3" w:rsidRPr="00E772B1" w:rsidRDefault="00850AD3" w:rsidP="00850AD3">
            <w:pPr>
              <w:pStyle w:val="ListParagraph"/>
              <w:numPr>
                <w:ilvl w:val="0"/>
                <w:numId w:val="7"/>
              </w:numPr>
              <w:spacing w:after="160" w:line="259" w:lineRule="auto"/>
              <w:rPr>
                <w:rFonts w:cstheme="minorHAnsi"/>
                <w:sz w:val="26"/>
                <w:szCs w:val="24"/>
              </w:rPr>
            </w:pPr>
            <w:r w:rsidRPr="00E772B1">
              <w:rPr>
                <w:rFonts w:cstheme="minorHAnsi"/>
                <w:sz w:val="26"/>
                <w:szCs w:val="24"/>
              </w:rPr>
              <w:t xml:space="preserve">Conduct 4 days meeting with 28 stakeholders to adapt the national   strategy for the implementation of the national regulations on the marketing of infant and young </w:t>
            </w:r>
            <w:r w:rsidRPr="00E772B1">
              <w:rPr>
                <w:rFonts w:cstheme="minorHAnsi"/>
                <w:sz w:val="26"/>
                <w:szCs w:val="24"/>
              </w:rPr>
              <w:lastRenderedPageBreak/>
              <w:t xml:space="preserve">children, food and other designated products / international code of marketing of breast milk substitutes </w:t>
            </w:r>
          </w:p>
          <w:p w:rsidR="00850AD3" w:rsidRPr="00E772B1" w:rsidRDefault="00850AD3" w:rsidP="00850AD3">
            <w:pPr>
              <w:pStyle w:val="ListParagraph"/>
              <w:numPr>
                <w:ilvl w:val="0"/>
                <w:numId w:val="7"/>
              </w:numPr>
              <w:spacing w:after="160" w:line="259" w:lineRule="auto"/>
              <w:rPr>
                <w:rFonts w:cstheme="minorHAnsi"/>
                <w:sz w:val="26"/>
                <w:szCs w:val="24"/>
              </w:rPr>
            </w:pPr>
            <w:r w:rsidRPr="00E772B1">
              <w:rPr>
                <w:rFonts w:cstheme="minorHAnsi"/>
                <w:sz w:val="26"/>
                <w:szCs w:val="24"/>
              </w:rPr>
              <w:t>Conduct activities to support breastfeeding from 0 month to 12months for HIV exposed infants</w:t>
            </w:r>
          </w:p>
          <w:p w:rsidR="00850AD3" w:rsidRPr="00E772B1" w:rsidRDefault="00850AD3" w:rsidP="00850AD3">
            <w:pPr>
              <w:pStyle w:val="ListParagraph"/>
              <w:numPr>
                <w:ilvl w:val="0"/>
                <w:numId w:val="7"/>
              </w:numPr>
              <w:spacing w:after="160" w:line="259" w:lineRule="auto"/>
              <w:rPr>
                <w:rFonts w:cstheme="minorHAnsi"/>
                <w:sz w:val="26"/>
                <w:szCs w:val="24"/>
              </w:rPr>
            </w:pPr>
            <w:r w:rsidRPr="00E772B1">
              <w:rPr>
                <w:rFonts w:cstheme="minorHAnsi"/>
                <w:sz w:val="26"/>
                <w:szCs w:val="24"/>
              </w:rPr>
              <w:t>Revitalization of baby friendly hospital initiative in all SHC facilities</w:t>
            </w:r>
          </w:p>
          <w:p w:rsidR="00850AD3" w:rsidRPr="00E772B1" w:rsidRDefault="00850AD3" w:rsidP="00850AD3">
            <w:pPr>
              <w:pStyle w:val="ListParagraph"/>
              <w:numPr>
                <w:ilvl w:val="0"/>
                <w:numId w:val="7"/>
              </w:numPr>
              <w:spacing w:after="160" w:line="259" w:lineRule="auto"/>
              <w:rPr>
                <w:rFonts w:cstheme="minorHAnsi"/>
                <w:sz w:val="26"/>
                <w:szCs w:val="24"/>
              </w:rPr>
            </w:pPr>
            <w:r w:rsidRPr="00E772B1">
              <w:rPr>
                <w:rFonts w:cstheme="minorHAnsi"/>
                <w:sz w:val="26"/>
                <w:szCs w:val="24"/>
              </w:rPr>
              <w:t>Conduct behavioral change communication activities on continuous breastfeeding and appropriate complementary feeding practices from 6 months.</w:t>
            </w:r>
          </w:p>
        </w:tc>
      </w:tr>
      <w:tr w:rsidR="00850AD3" w:rsidRPr="00E772B1" w:rsidTr="00850AD3">
        <w:tc>
          <w:tcPr>
            <w:tcW w:w="540" w:type="dxa"/>
          </w:tcPr>
          <w:p w:rsidR="00850AD3" w:rsidRPr="00E772B1" w:rsidRDefault="002027E8" w:rsidP="00850AD3">
            <w:pPr>
              <w:rPr>
                <w:rFonts w:cstheme="minorHAnsi"/>
                <w:sz w:val="26"/>
                <w:szCs w:val="24"/>
                <w:lang w:val="en-GB"/>
              </w:rPr>
            </w:pPr>
            <w:r w:rsidRPr="00E772B1">
              <w:rPr>
                <w:rFonts w:cstheme="minorHAnsi"/>
                <w:sz w:val="26"/>
                <w:szCs w:val="24"/>
                <w:lang w:val="en-GB"/>
              </w:rPr>
              <w:lastRenderedPageBreak/>
              <w:t xml:space="preserve">  </w:t>
            </w:r>
            <w:r w:rsidR="00850AD3" w:rsidRPr="00E772B1">
              <w:rPr>
                <w:rFonts w:cstheme="minorHAnsi"/>
                <w:sz w:val="26"/>
                <w:szCs w:val="24"/>
                <w:lang w:val="en-GB"/>
              </w:rPr>
              <w:t>3</w:t>
            </w:r>
          </w:p>
        </w:tc>
        <w:tc>
          <w:tcPr>
            <w:tcW w:w="2188" w:type="dxa"/>
          </w:tcPr>
          <w:p w:rsidR="00850AD3" w:rsidRPr="00E772B1" w:rsidRDefault="002027E8" w:rsidP="00850AD3">
            <w:pPr>
              <w:rPr>
                <w:rFonts w:cstheme="minorHAnsi"/>
                <w:sz w:val="26"/>
                <w:szCs w:val="24"/>
                <w:lang w:val="en-GB"/>
              </w:rPr>
            </w:pPr>
            <w:r w:rsidRPr="00E772B1">
              <w:rPr>
                <w:rFonts w:cstheme="minorHAnsi"/>
                <w:sz w:val="26"/>
                <w:szCs w:val="24"/>
                <w:lang w:val="en-GB"/>
              </w:rPr>
              <w:t xml:space="preserve">  </w:t>
            </w:r>
            <w:r w:rsidR="00850AD3" w:rsidRPr="00E772B1">
              <w:rPr>
                <w:rFonts w:cstheme="minorHAnsi"/>
                <w:sz w:val="26"/>
                <w:szCs w:val="24"/>
                <w:lang w:val="en-GB"/>
              </w:rPr>
              <w:t>RUWASSA</w:t>
            </w:r>
          </w:p>
        </w:tc>
        <w:tc>
          <w:tcPr>
            <w:tcW w:w="2883" w:type="dxa"/>
          </w:tcPr>
          <w:p w:rsidR="00850AD3" w:rsidRPr="00E772B1" w:rsidRDefault="00850AD3" w:rsidP="00850AD3">
            <w:pPr>
              <w:pStyle w:val="ListParagraph"/>
              <w:numPr>
                <w:ilvl w:val="0"/>
                <w:numId w:val="8"/>
              </w:numPr>
              <w:spacing w:after="160" w:line="259" w:lineRule="auto"/>
              <w:rPr>
                <w:rFonts w:cstheme="minorHAnsi"/>
                <w:sz w:val="26"/>
                <w:szCs w:val="24"/>
              </w:rPr>
            </w:pPr>
            <w:r w:rsidRPr="00E772B1">
              <w:rPr>
                <w:rFonts w:cstheme="minorHAnsi"/>
                <w:sz w:val="26"/>
                <w:szCs w:val="24"/>
              </w:rPr>
              <w:t>Analysis of 80 triggered site in rural areas and small-towns across the state</w:t>
            </w:r>
          </w:p>
          <w:p w:rsidR="00850AD3" w:rsidRPr="00E772B1" w:rsidRDefault="00850AD3" w:rsidP="00850AD3">
            <w:pPr>
              <w:pStyle w:val="ListParagraph"/>
              <w:numPr>
                <w:ilvl w:val="0"/>
                <w:numId w:val="8"/>
              </w:numPr>
              <w:spacing w:after="160" w:line="259" w:lineRule="auto"/>
              <w:rPr>
                <w:rFonts w:cstheme="minorHAnsi"/>
                <w:sz w:val="26"/>
                <w:szCs w:val="24"/>
              </w:rPr>
            </w:pPr>
            <w:r w:rsidRPr="00E772B1">
              <w:rPr>
                <w:rFonts w:cstheme="minorHAnsi"/>
                <w:sz w:val="26"/>
                <w:szCs w:val="24"/>
              </w:rPr>
              <w:t>Geophysics assessment for 80 sites</w:t>
            </w:r>
          </w:p>
          <w:p w:rsidR="00850AD3" w:rsidRPr="00E772B1" w:rsidRDefault="00850AD3" w:rsidP="00850AD3">
            <w:pPr>
              <w:pStyle w:val="ListParagraph"/>
              <w:numPr>
                <w:ilvl w:val="0"/>
                <w:numId w:val="8"/>
              </w:numPr>
              <w:spacing w:after="160" w:line="259" w:lineRule="auto"/>
              <w:rPr>
                <w:rFonts w:cstheme="minorHAnsi"/>
                <w:sz w:val="26"/>
                <w:szCs w:val="24"/>
              </w:rPr>
            </w:pPr>
            <w:r w:rsidRPr="00E772B1">
              <w:rPr>
                <w:rFonts w:cstheme="minorHAnsi"/>
                <w:sz w:val="26"/>
                <w:szCs w:val="24"/>
              </w:rPr>
              <w:t xml:space="preserve">Drill and Construct 80 number of </w:t>
            </w:r>
            <w:proofErr w:type="spellStart"/>
            <w:r w:rsidRPr="00E772B1">
              <w:rPr>
                <w:rFonts w:cstheme="minorHAnsi"/>
                <w:sz w:val="26"/>
                <w:szCs w:val="24"/>
              </w:rPr>
              <w:t>Handpump</w:t>
            </w:r>
            <w:proofErr w:type="spellEnd"/>
            <w:r w:rsidRPr="00E772B1">
              <w:rPr>
                <w:rFonts w:cstheme="minorHAnsi"/>
                <w:sz w:val="26"/>
                <w:szCs w:val="24"/>
              </w:rPr>
              <w:t xml:space="preserve"> boreholes in rural areas and small-towns.</w:t>
            </w:r>
          </w:p>
          <w:p w:rsidR="00850AD3" w:rsidRPr="00E772B1" w:rsidRDefault="00850AD3" w:rsidP="00850AD3">
            <w:pPr>
              <w:pStyle w:val="ListParagraph"/>
              <w:numPr>
                <w:ilvl w:val="0"/>
                <w:numId w:val="8"/>
              </w:numPr>
              <w:spacing w:after="160" w:line="259" w:lineRule="auto"/>
              <w:rPr>
                <w:rFonts w:cstheme="minorHAnsi"/>
                <w:sz w:val="26"/>
                <w:szCs w:val="24"/>
              </w:rPr>
            </w:pPr>
            <w:r w:rsidRPr="00E772B1">
              <w:rPr>
                <w:rFonts w:cstheme="minorHAnsi"/>
                <w:sz w:val="26"/>
                <w:szCs w:val="24"/>
              </w:rPr>
              <w:t>Procure and install GP tank of 150,000lts in public schools, PHCs, motor parks, markets and community.</w:t>
            </w:r>
          </w:p>
          <w:p w:rsidR="00850AD3" w:rsidRPr="00E772B1" w:rsidRDefault="00850AD3" w:rsidP="00850AD3">
            <w:pPr>
              <w:pStyle w:val="ListParagraph"/>
              <w:numPr>
                <w:ilvl w:val="0"/>
                <w:numId w:val="8"/>
              </w:numPr>
              <w:spacing w:after="160" w:line="259" w:lineRule="auto"/>
              <w:rPr>
                <w:rFonts w:cstheme="minorHAnsi"/>
                <w:sz w:val="26"/>
                <w:szCs w:val="24"/>
              </w:rPr>
            </w:pPr>
            <w:r w:rsidRPr="00E772B1">
              <w:rPr>
                <w:rFonts w:cstheme="minorHAnsi"/>
                <w:sz w:val="26"/>
                <w:szCs w:val="24"/>
              </w:rPr>
              <w:t>Rehabilitation of 50 Pump Boreholes across the State. (Not Done)</w:t>
            </w:r>
          </w:p>
          <w:p w:rsidR="00850AD3" w:rsidRPr="00E772B1" w:rsidRDefault="00850AD3" w:rsidP="00850AD3">
            <w:pPr>
              <w:pStyle w:val="ListParagraph"/>
              <w:numPr>
                <w:ilvl w:val="0"/>
                <w:numId w:val="8"/>
              </w:numPr>
              <w:spacing w:after="160" w:line="259" w:lineRule="auto"/>
              <w:rPr>
                <w:rFonts w:cstheme="minorHAnsi"/>
                <w:sz w:val="26"/>
                <w:szCs w:val="24"/>
              </w:rPr>
            </w:pPr>
            <w:r w:rsidRPr="00E772B1">
              <w:rPr>
                <w:rFonts w:cstheme="minorHAnsi"/>
                <w:sz w:val="26"/>
                <w:szCs w:val="24"/>
              </w:rPr>
              <w:t>Construct 50 Blocks of Gender sensitive Sanitation Facilities in Institution/Public Place</w:t>
            </w:r>
          </w:p>
          <w:p w:rsidR="00850AD3" w:rsidRPr="00E772B1" w:rsidRDefault="00850AD3" w:rsidP="00850AD3">
            <w:pPr>
              <w:pStyle w:val="ListParagraph"/>
              <w:numPr>
                <w:ilvl w:val="0"/>
                <w:numId w:val="8"/>
              </w:numPr>
              <w:spacing w:after="160" w:line="259" w:lineRule="auto"/>
              <w:rPr>
                <w:rFonts w:cstheme="minorHAnsi"/>
                <w:sz w:val="26"/>
                <w:szCs w:val="24"/>
              </w:rPr>
            </w:pPr>
            <w:r w:rsidRPr="00E772B1">
              <w:rPr>
                <w:rFonts w:cstheme="minorHAnsi"/>
                <w:sz w:val="26"/>
                <w:szCs w:val="24"/>
              </w:rPr>
              <w:t>Conduct supervision for drilling/constructi</w:t>
            </w:r>
            <w:r w:rsidRPr="00E772B1">
              <w:rPr>
                <w:rFonts w:cstheme="minorHAnsi"/>
                <w:sz w:val="26"/>
                <w:szCs w:val="24"/>
              </w:rPr>
              <w:lastRenderedPageBreak/>
              <w:t xml:space="preserve">on of 80 HPBH, 25 number of SMBH and 50 Blocks of Gender sensitive VIP latrines and hygiene facilities in Public schools, motor parks, markets and procurement of procurement of 300,000ltrs of GP tanks. </w:t>
            </w:r>
          </w:p>
          <w:p w:rsidR="00850AD3" w:rsidRPr="00E772B1" w:rsidRDefault="00850AD3" w:rsidP="00850AD3">
            <w:pPr>
              <w:pStyle w:val="ListParagraph"/>
              <w:numPr>
                <w:ilvl w:val="0"/>
                <w:numId w:val="8"/>
              </w:numPr>
              <w:spacing w:after="160" w:line="259" w:lineRule="auto"/>
              <w:rPr>
                <w:rFonts w:cstheme="minorHAnsi"/>
                <w:sz w:val="26"/>
                <w:szCs w:val="24"/>
              </w:rPr>
            </w:pPr>
            <w:r w:rsidRPr="00E772B1">
              <w:rPr>
                <w:rFonts w:cstheme="minorHAnsi"/>
                <w:sz w:val="26"/>
                <w:szCs w:val="24"/>
              </w:rPr>
              <w:t>Conduct campaign to promote effective hand washing in 23 LGAs</w:t>
            </w:r>
          </w:p>
          <w:p w:rsidR="00850AD3" w:rsidRPr="00E772B1" w:rsidRDefault="00850AD3" w:rsidP="00850AD3">
            <w:pPr>
              <w:pStyle w:val="ListParagraph"/>
              <w:numPr>
                <w:ilvl w:val="0"/>
                <w:numId w:val="8"/>
              </w:numPr>
              <w:spacing w:after="160" w:line="259" w:lineRule="auto"/>
              <w:rPr>
                <w:rFonts w:cstheme="minorHAnsi"/>
                <w:sz w:val="26"/>
                <w:szCs w:val="24"/>
              </w:rPr>
            </w:pPr>
            <w:r w:rsidRPr="00E772B1">
              <w:rPr>
                <w:rFonts w:cstheme="minorHAnsi"/>
                <w:sz w:val="26"/>
                <w:szCs w:val="24"/>
              </w:rPr>
              <w:t>Conduct a Workshop for Clean Nigeria "Use the Toilet" Campaign  Desk officers  (CNC) for wide ODF plan in 23LGAs (Not Done)</w:t>
            </w:r>
          </w:p>
          <w:p w:rsidR="00850AD3" w:rsidRPr="00E772B1" w:rsidRDefault="00850AD3" w:rsidP="00850AD3">
            <w:pPr>
              <w:pStyle w:val="ListParagraph"/>
              <w:numPr>
                <w:ilvl w:val="0"/>
                <w:numId w:val="8"/>
              </w:numPr>
              <w:spacing w:after="160" w:line="259" w:lineRule="auto"/>
              <w:rPr>
                <w:rFonts w:cstheme="minorHAnsi"/>
                <w:sz w:val="26"/>
                <w:szCs w:val="24"/>
              </w:rPr>
            </w:pPr>
            <w:r w:rsidRPr="00E772B1">
              <w:rPr>
                <w:rFonts w:cstheme="minorHAnsi"/>
                <w:sz w:val="26"/>
                <w:szCs w:val="24"/>
              </w:rPr>
              <w:t>Conduct workshop for at least 414 CLTS Facilitators in the 23 LGAs (Not Done)</w:t>
            </w:r>
          </w:p>
          <w:p w:rsidR="00850AD3" w:rsidRPr="00E772B1" w:rsidRDefault="00850AD3" w:rsidP="00850AD3">
            <w:pPr>
              <w:pStyle w:val="ListParagraph"/>
              <w:numPr>
                <w:ilvl w:val="0"/>
                <w:numId w:val="8"/>
              </w:numPr>
              <w:spacing w:after="160" w:line="259" w:lineRule="auto"/>
              <w:rPr>
                <w:rFonts w:cstheme="minorHAnsi"/>
                <w:sz w:val="26"/>
                <w:szCs w:val="24"/>
              </w:rPr>
            </w:pPr>
            <w:r w:rsidRPr="00E772B1">
              <w:rPr>
                <w:rFonts w:cstheme="minorHAnsi"/>
                <w:sz w:val="26"/>
                <w:szCs w:val="24"/>
              </w:rPr>
              <w:t xml:space="preserve">Institutionalization of the Village Lead Operation and Maintenance </w:t>
            </w:r>
            <w:r w:rsidRPr="00E772B1">
              <w:rPr>
                <w:rFonts w:cstheme="minorHAnsi"/>
                <w:sz w:val="26"/>
                <w:szCs w:val="24"/>
              </w:rPr>
              <w:lastRenderedPageBreak/>
              <w:t>(VLOM) Concept in 50 Communities for Sustainability of WASH Facilities</w:t>
            </w:r>
          </w:p>
        </w:tc>
        <w:tc>
          <w:tcPr>
            <w:tcW w:w="3026" w:type="dxa"/>
          </w:tcPr>
          <w:p w:rsidR="00850AD3" w:rsidRPr="00E772B1" w:rsidRDefault="00850AD3" w:rsidP="00850AD3">
            <w:pPr>
              <w:pStyle w:val="ListParagraph"/>
              <w:numPr>
                <w:ilvl w:val="0"/>
                <w:numId w:val="8"/>
              </w:numPr>
              <w:spacing w:after="160" w:line="259" w:lineRule="auto"/>
              <w:rPr>
                <w:rFonts w:cstheme="minorHAnsi"/>
                <w:sz w:val="26"/>
                <w:szCs w:val="24"/>
              </w:rPr>
            </w:pPr>
            <w:r w:rsidRPr="00E772B1">
              <w:rPr>
                <w:rFonts w:cstheme="minorHAnsi"/>
                <w:sz w:val="26"/>
                <w:szCs w:val="24"/>
              </w:rPr>
              <w:lastRenderedPageBreak/>
              <w:t>Security threats in some part of the state and raining season made one site Hard to rich</w:t>
            </w:r>
          </w:p>
          <w:p w:rsidR="00850AD3" w:rsidRPr="00E772B1" w:rsidRDefault="00850AD3" w:rsidP="00850AD3">
            <w:pPr>
              <w:pStyle w:val="ListParagraph"/>
              <w:numPr>
                <w:ilvl w:val="0"/>
                <w:numId w:val="8"/>
              </w:numPr>
              <w:spacing w:after="160" w:line="259" w:lineRule="auto"/>
              <w:rPr>
                <w:rFonts w:cstheme="minorHAnsi"/>
                <w:sz w:val="26"/>
                <w:szCs w:val="24"/>
              </w:rPr>
            </w:pPr>
            <w:r w:rsidRPr="00E772B1">
              <w:rPr>
                <w:rFonts w:cstheme="minorHAnsi"/>
                <w:sz w:val="26"/>
                <w:szCs w:val="24"/>
              </w:rPr>
              <w:t>Fund not allocated in 2021 Budget</w:t>
            </w:r>
          </w:p>
          <w:p w:rsidR="00850AD3" w:rsidRPr="00E772B1" w:rsidRDefault="00850AD3" w:rsidP="00850AD3">
            <w:pPr>
              <w:pStyle w:val="ListParagraph"/>
              <w:numPr>
                <w:ilvl w:val="0"/>
                <w:numId w:val="8"/>
              </w:numPr>
              <w:spacing w:after="160" w:line="259" w:lineRule="auto"/>
              <w:rPr>
                <w:rFonts w:cstheme="minorHAnsi"/>
                <w:sz w:val="26"/>
                <w:szCs w:val="24"/>
              </w:rPr>
            </w:pPr>
            <w:r w:rsidRPr="00E772B1">
              <w:rPr>
                <w:rFonts w:cstheme="minorHAnsi"/>
                <w:sz w:val="26"/>
                <w:szCs w:val="24"/>
                <w:lang w:val="en-GB"/>
              </w:rPr>
              <w:t>Delay in payment of some of Supervisors due to delay in funds releases.</w:t>
            </w:r>
          </w:p>
          <w:p w:rsidR="00850AD3" w:rsidRPr="00E772B1" w:rsidRDefault="00850AD3" w:rsidP="00850AD3">
            <w:pPr>
              <w:pStyle w:val="ListParagraph"/>
              <w:numPr>
                <w:ilvl w:val="0"/>
                <w:numId w:val="8"/>
              </w:numPr>
              <w:spacing w:after="160" w:line="259" w:lineRule="auto"/>
              <w:rPr>
                <w:rFonts w:cstheme="minorHAnsi"/>
                <w:sz w:val="26"/>
                <w:szCs w:val="24"/>
              </w:rPr>
            </w:pPr>
            <w:r w:rsidRPr="00E772B1">
              <w:rPr>
                <w:rFonts w:cstheme="minorHAnsi"/>
                <w:sz w:val="26"/>
                <w:szCs w:val="24"/>
              </w:rPr>
              <w:t>Delay in cash-backing of approved nutrition/allocated funds</w:t>
            </w:r>
          </w:p>
          <w:p w:rsidR="00850AD3" w:rsidRPr="00E772B1" w:rsidRDefault="00850AD3" w:rsidP="00850AD3">
            <w:pPr>
              <w:rPr>
                <w:rFonts w:cstheme="minorHAnsi"/>
                <w:sz w:val="26"/>
                <w:szCs w:val="24"/>
                <w:lang w:val="en-GB"/>
              </w:rPr>
            </w:pPr>
          </w:p>
        </w:tc>
        <w:tc>
          <w:tcPr>
            <w:tcW w:w="2523" w:type="dxa"/>
          </w:tcPr>
          <w:p w:rsidR="00850AD3" w:rsidRPr="00E772B1" w:rsidRDefault="00850AD3" w:rsidP="00850AD3">
            <w:pPr>
              <w:pStyle w:val="ListParagraph"/>
              <w:numPr>
                <w:ilvl w:val="0"/>
                <w:numId w:val="8"/>
              </w:numPr>
              <w:spacing w:after="160" w:line="259" w:lineRule="auto"/>
              <w:rPr>
                <w:rFonts w:cstheme="minorHAnsi"/>
                <w:sz w:val="26"/>
                <w:szCs w:val="24"/>
              </w:rPr>
            </w:pPr>
            <w:r w:rsidRPr="00E772B1">
              <w:rPr>
                <w:rFonts w:cstheme="minorHAnsi"/>
                <w:sz w:val="26"/>
                <w:szCs w:val="24"/>
              </w:rPr>
              <w:t>Analysis of 40 triggered site in rural areas and small-towns across the state</w:t>
            </w:r>
          </w:p>
          <w:p w:rsidR="00850AD3" w:rsidRPr="00E772B1" w:rsidRDefault="00850AD3" w:rsidP="00850AD3">
            <w:pPr>
              <w:pStyle w:val="ListParagraph"/>
              <w:numPr>
                <w:ilvl w:val="0"/>
                <w:numId w:val="8"/>
              </w:numPr>
              <w:spacing w:after="160" w:line="259" w:lineRule="auto"/>
              <w:rPr>
                <w:rFonts w:cstheme="minorHAnsi"/>
                <w:sz w:val="26"/>
                <w:szCs w:val="24"/>
              </w:rPr>
            </w:pPr>
            <w:r w:rsidRPr="00E772B1">
              <w:rPr>
                <w:rFonts w:cstheme="minorHAnsi"/>
                <w:sz w:val="26"/>
                <w:szCs w:val="24"/>
              </w:rPr>
              <w:t>Geophysics assessment for 40 sites</w:t>
            </w:r>
          </w:p>
          <w:p w:rsidR="00850AD3" w:rsidRPr="00E772B1" w:rsidRDefault="00850AD3" w:rsidP="00850AD3">
            <w:pPr>
              <w:pStyle w:val="ListParagraph"/>
              <w:numPr>
                <w:ilvl w:val="0"/>
                <w:numId w:val="8"/>
              </w:numPr>
              <w:spacing w:after="160" w:line="259" w:lineRule="auto"/>
              <w:rPr>
                <w:rFonts w:cstheme="minorHAnsi"/>
                <w:sz w:val="26"/>
                <w:szCs w:val="24"/>
              </w:rPr>
            </w:pPr>
            <w:r w:rsidRPr="00E772B1">
              <w:rPr>
                <w:rFonts w:cstheme="minorHAnsi"/>
                <w:sz w:val="26"/>
                <w:szCs w:val="24"/>
              </w:rPr>
              <w:t xml:space="preserve">Drill and Construct 40 number of </w:t>
            </w:r>
            <w:proofErr w:type="spellStart"/>
            <w:r w:rsidRPr="00E772B1">
              <w:rPr>
                <w:rFonts w:cstheme="minorHAnsi"/>
                <w:sz w:val="26"/>
                <w:szCs w:val="24"/>
              </w:rPr>
              <w:t>Handpump</w:t>
            </w:r>
            <w:proofErr w:type="spellEnd"/>
            <w:r w:rsidRPr="00E772B1">
              <w:rPr>
                <w:rFonts w:cstheme="minorHAnsi"/>
                <w:sz w:val="26"/>
                <w:szCs w:val="24"/>
              </w:rPr>
              <w:t xml:space="preserve"> boreholes in rural areas and small-towns.</w:t>
            </w:r>
          </w:p>
          <w:p w:rsidR="00850AD3" w:rsidRPr="00E772B1" w:rsidRDefault="00850AD3" w:rsidP="00850AD3">
            <w:pPr>
              <w:pStyle w:val="ListParagraph"/>
              <w:numPr>
                <w:ilvl w:val="0"/>
                <w:numId w:val="8"/>
              </w:numPr>
              <w:spacing w:after="160" w:line="259" w:lineRule="auto"/>
              <w:rPr>
                <w:rFonts w:cstheme="minorHAnsi"/>
                <w:sz w:val="26"/>
                <w:szCs w:val="24"/>
              </w:rPr>
            </w:pPr>
            <w:r w:rsidRPr="00E772B1">
              <w:rPr>
                <w:rFonts w:cstheme="minorHAnsi"/>
                <w:sz w:val="26"/>
                <w:szCs w:val="24"/>
              </w:rPr>
              <w:t>Procure and install GP tank of 75,000lts in public schools, PHCs, motor parks, markets and community.</w:t>
            </w:r>
          </w:p>
          <w:p w:rsidR="00850AD3" w:rsidRPr="00E772B1" w:rsidRDefault="00850AD3" w:rsidP="00850AD3">
            <w:pPr>
              <w:pStyle w:val="ListParagraph"/>
              <w:numPr>
                <w:ilvl w:val="0"/>
                <w:numId w:val="8"/>
              </w:numPr>
              <w:spacing w:after="160" w:line="259" w:lineRule="auto"/>
              <w:rPr>
                <w:rFonts w:cstheme="minorHAnsi"/>
                <w:sz w:val="26"/>
                <w:szCs w:val="24"/>
              </w:rPr>
            </w:pPr>
            <w:r w:rsidRPr="00E772B1">
              <w:rPr>
                <w:rFonts w:cstheme="minorHAnsi"/>
                <w:sz w:val="26"/>
                <w:szCs w:val="24"/>
              </w:rPr>
              <w:t xml:space="preserve">Rehabilitation of 50 Pump Boreholes across the State. </w:t>
            </w:r>
          </w:p>
          <w:p w:rsidR="00850AD3" w:rsidRPr="00E772B1" w:rsidRDefault="00850AD3" w:rsidP="00850AD3">
            <w:pPr>
              <w:pStyle w:val="ListParagraph"/>
              <w:numPr>
                <w:ilvl w:val="0"/>
                <w:numId w:val="8"/>
              </w:numPr>
              <w:spacing w:after="160" w:line="259" w:lineRule="auto"/>
              <w:rPr>
                <w:rFonts w:cstheme="minorHAnsi"/>
                <w:sz w:val="26"/>
                <w:szCs w:val="24"/>
              </w:rPr>
            </w:pPr>
            <w:r w:rsidRPr="00E772B1">
              <w:rPr>
                <w:rFonts w:cstheme="minorHAnsi"/>
                <w:sz w:val="26"/>
                <w:szCs w:val="24"/>
              </w:rPr>
              <w:t>Construct 25 Blocks of Gender sensitive Sanitation Facilities in Institution/Pu</w:t>
            </w:r>
            <w:r w:rsidRPr="00E772B1">
              <w:rPr>
                <w:rFonts w:cstheme="minorHAnsi"/>
                <w:sz w:val="26"/>
                <w:szCs w:val="24"/>
              </w:rPr>
              <w:lastRenderedPageBreak/>
              <w:t>blic Place</w:t>
            </w:r>
          </w:p>
          <w:p w:rsidR="00850AD3" w:rsidRPr="00E772B1" w:rsidRDefault="00850AD3" w:rsidP="00850AD3">
            <w:pPr>
              <w:pStyle w:val="ListParagraph"/>
              <w:numPr>
                <w:ilvl w:val="0"/>
                <w:numId w:val="8"/>
              </w:numPr>
              <w:spacing w:after="160" w:line="259" w:lineRule="auto"/>
              <w:rPr>
                <w:rFonts w:cstheme="minorHAnsi"/>
                <w:sz w:val="26"/>
                <w:szCs w:val="24"/>
              </w:rPr>
            </w:pPr>
            <w:r w:rsidRPr="00E772B1">
              <w:rPr>
                <w:rFonts w:cstheme="minorHAnsi"/>
                <w:sz w:val="26"/>
                <w:szCs w:val="24"/>
              </w:rPr>
              <w:t xml:space="preserve">Conduct supervision for drilling/construction of 150 HPBH, 25 number of SMBH and 100 Blocks of Gender sensitive VIP latrines and hygiene facilities in Public schools, motor parks, markets and procurement of procurement of 300,000ltrs of GP tanks. </w:t>
            </w:r>
          </w:p>
          <w:p w:rsidR="00850AD3" w:rsidRPr="00E772B1" w:rsidRDefault="00850AD3" w:rsidP="00850AD3">
            <w:pPr>
              <w:pStyle w:val="ListParagraph"/>
              <w:numPr>
                <w:ilvl w:val="0"/>
                <w:numId w:val="8"/>
              </w:numPr>
              <w:spacing w:after="160" w:line="259" w:lineRule="auto"/>
              <w:rPr>
                <w:rFonts w:cstheme="minorHAnsi"/>
                <w:sz w:val="26"/>
                <w:szCs w:val="24"/>
              </w:rPr>
            </w:pPr>
            <w:r w:rsidRPr="00E772B1">
              <w:rPr>
                <w:rFonts w:cstheme="minorHAnsi"/>
                <w:sz w:val="26"/>
                <w:szCs w:val="24"/>
              </w:rPr>
              <w:t>Conduct campaign to promote effective hand washing in 23 LGAs</w:t>
            </w:r>
          </w:p>
          <w:p w:rsidR="00850AD3" w:rsidRPr="00E772B1" w:rsidRDefault="00850AD3" w:rsidP="00850AD3">
            <w:pPr>
              <w:pStyle w:val="ListParagraph"/>
              <w:numPr>
                <w:ilvl w:val="0"/>
                <w:numId w:val="8"/>
              </w:numPr>
              <w:spacing w:after="160" w:line="259" w:lineRule="auto"/>
              <w:rPr>
                <w:rFonts w:cstheme="minorHAnsi"/>
                <w:sz w:val="26"/>
                <w:szCs w:val="24"/>
              </w:rPr>
            </w:pPr>
            <w:r w:rsidRPr="00E772B1">
              <w:rPr>
                <w:rFonts w:cstheme="minorHAnsi"/>
                <w:sz w:val="26"/>
                <w:szCs w:val="24"/>
              </w:rPr>
              <w:t xml:space="preserve">Institutionalization of the Village Lead Operation and Maintenance (VLOM) Concept in 100 Communities for </w:t>
            </w:r>
            <w:r w:rsidRPr="00E772B1">
              <w:rPr>
                <w:rFonts w:cstheme="minorHAnsi"/>
                <w:sz w:val="26"/>
                <w:szCs w:val="24"/>
              </w:rPr>
              <w:lastRenderedPageBreak/>
              <w:t>Sustainability of WASH Facilities</w:t>
            </w:r>
          </w:p>
        </w:tc>
      </w:tr>
      <w:tr w:rsidR="00850AD3" w:rsidRPr="00E772B1" w:rsidTr="00850AD3">
        <w:tc>
          <w:tcPr>
            <w:tcW w:w="540" w:type="dxa"/>
          </w:tcPr>
          <w:p w:rsidR="00850AD3" w:rsidRPr="00E772B1" w:rsidRDefault="002027E8" w:rsidP="00850AD3">
            <w:pPr>
              <w:rPr>
                <w:rFonts w:cstheme="minorHAnsi"/>
                <w:sz w:val="26"/>
                <w:szCs w:val="24"/>
                <w:lang w:val="en-GB"/>
              </w:rPr>
            </w:pPr>
            <w:r w:rsidRPr="00E772B1">
              <w:rPr>
                <w:rFonts w:cstheme="minorHAnsi"/>
                <w:sz w:val="26"/>
                <w:szCs w:val="24"/>
                <w:lang w:val="en-GB"/>
              </w:rPr>
              <w:lastRenderedPageBreak/>
              <w:t xml:space="preserve">  </w:t>
            </w:r>
            <w:r w:rsidR="00850AD3" w:rsidRPr="00E772B1">
              <w:rPr>
                <w:rFonts w:cstheme="minorHAnsi"/>
                <w:sz w:val="26"/>
                <w:szCs w:val="24"/>
                <w:lang w:val="en-GB"/>
              </w:rPr>
              <w:t>4</w:t>
            </w:r>
            <w:r w:rsidRPr="00E772B1">
              <w:rPr>
                <w:rFonts w:cstheme="minorHAnsi"/>
                <w:sz w:val="26"/>
                <w:szCs w:val="24"/>
                <w:lang w:val="en-GB"/>
              </w:rPr>
              <w:t xml:space="preserve"> </w:t>
            </w:r>
          </w:p>
        </w:tc>
        <w:tc>
          <w:tcPr>
            <w:tcW w:w="2188" w:type="dxa"/>
          </w:tcPr>
          <w:p w:rsidR="00850AD3" w:rsidRPr="00E772B1" w:rsidRDefault="002027E8" w:rsidP="00850AD3">
            <w:pPr>
              <w:rPr>
                <w:rFonts w:cstheme="minorHAnsi"/>
                <w:sz w:val="26"/>
                <w:szCs w:val="24"/>
                <w:lang w:val="en-GB"/>
              </w:rPr>
            </w:pPr>
            <w:r w:rsidRPr="00E772B1">
              <w:rPr>
                <w:rFonts w:cstheme="minorHAnsi"/>
                <w:sz w:val="26"/>
                <w:szCs w:val="24"/>
                <w:lang w:val="en-GB"/>
              </w:rPr>
              <w:t xml:space="preserve">  </w:t>
            </w:r>
            <w:r w:rsidR="00850AD3" w:rsidRPr="00E772B1">
              <w:rPr>
                <w:rFonts w:cstheme="minorHAnsi"/>
                <w:sz w:val="26"/>
                <w:szCs w:val="24"/>
                <w:lang w:val="en-GB"/>
              </w:rPr>
              <w:t>SEMA</w:t>
            </w:r>
          </w:p>
        </w:tc>
        <w:tc>
          <w:tcPr>
            <w:tcW w:w="2883" w:type="dxa"/>
          </w:tcPr>
          <w:p w:rsidR="00850AD3" w:rsidRPr="00E772B1" w:rsidRDefault="00850AD3" w:rsidP="00850AD3">
            <w:pPr>
              <w:pStyle w:val="ListParagraph"/>
              <w:numPr>
                <w:ilvl w:val="0"/>
                <w:numId w:val="9"/>
              </w:numPr>
              <w:spacing w:after="160" w:line="259" w:lineRule="auto"/>
              <w:rPr>
                <w:rFonts w:cstheme="minorHAnsi"/>
                <w:sz w:val="26"/>
                <w:szCs w:val="24"/>
              </w:rPr>
            </w:pPr>
            <w:r w:rsidRPr="00E772B1">
              <w:rPr>
                <w:rFonts w:cstheme="minorHAnsi"/>
                <w:sz w:val="26"/>
                <w:szCs w:val="24"/>
                <w:lang w:val="en-GB"/>
              </w:rPr>
              <w:t>Nutrition SEMA ERP</w:t>
            </w:r>
          </w:p>
          <w:p w:rsidR="00850AD3" w:rsidRPr="00E772B1" w:rsidRDefault="00850AD3" w:rsidP="00850AD3">
            <w:pPr>
              <w:pStyle w:val="ListParagraph"/>
              <w:numPr>
                <w:ilvl w:val="0"/>
                <w:numId w:val="8"/>
              </w:numPr>
              <w:spacing w:after="160" w:line="259" w:lineRule="auto"/>
              <w:rPr>
                <w:rFonts w:cstheme="minorHAnsi"/>
                <w:sz w:val="26"/>
                <w:szCs w:val="24"/>
              </w:rPr>
            </w:pPr>
            <w:r w:rsidRPr="00E772B1">
              <w:rPr>
                <w:rFonts w:cstheme="minorHAnsi"/>
                <w:sz w:val="26"/>
                <w:szCs w:val="24"/>
              </w:rPr>
              <w:t>Training Emergency Managers (Not Done)</w:t>
            </w:r>
          </w:p>
          <w:p w:rsidR="00850AD3" w:rsidRPr="00E772B1" w:rsidRDefault="00850AD3" w:rsidP="00850AD3">
            <w:pPr>
              <w:pStyle w:val="ListParagraph"/>
              <w:numPr>
                <w:ilvl w:val="0"/>
                <w:numId w:val="8"/>
              </w:numPr>
              <w:spacing w:after="160" w:line="259" w:lineRule="auto"/>
              <w:rPr>
                <w:rFonts w:cstheme="minorHAnsi"/>
                <w:sz w:val="26"/>
                <w:szCs w:val="24"/>
              </w:rPr>
            </w:pPr>
            <w:r w:rsidRPr="00E772B1">
              <w:rPr>
                <w:rFonts w:cstheme="minorHAnsi"/>
                <w:sz w:val="26"/>
                <w:szCs w:val="24"/>
              </w:rPr>
              <w:t>Training MIYCN, PLWA, PWD, IDP) (Not Done)</w:t>
            </w:r>
          </w:p>
        </w:tc>
        <w:tc>
          <w:tcPr>
            <w:tcW w:w="3026" w:type="dxa"/>
          </w:tcPr>
          <w:p w:rsidR="00850AD3" w:rsidRPr="00E772B1" w:rsidRDefault="00850AD3" w:rsidP="00850AD3">
            <w:pPr>
              <w:pStyle w:val="ListParagraph"/>
              <w:numPr>
                <w:ilvl w:val="0"/>
                <w:numId w:val="9"/>
              </w:numPr>
              <w:spacing w:after="160" w:line="259" w:lineRule="auto"/>
              <w:rPr>
                <w:rFonts w:cstheme="minorHAnsi"/>
                <w:sz w:val="26"/>
                <w:szCs w:val="24"/>
              </w:rPr>
            </w:pPr>
            <w:r w:rsidRPr="00E772B1">
              <w:rPr>
                <w:rFonts w:cstheme="minorHAnsi"/>
                <w:sz w:val="26"/>
                <w:szCs w:val="24"/>
              </w:rPr>
              <w:t>Delay in accessing funds</w:t>
            </w:r>
          </w:p>
          <w:p w:rsidR="00850AD3" w:rsidRPr="00E772B1" w:rsidRDefault="00850AD3" w:rsidP="00850AD3">
            <w:pPr>
              <w:rPr>
                <w:rFonts w:cstheme="minorHAnsi"/>
                <w:sz w:val="26"/>
                <w:szCs w:val="24"/>
                <w:lang w:val="en-GB"/>
              </w:rPr>
            </w:pPr>
          </w:p>
        </w:tc>
        <w:tc>
          <w:tcPr>
            <w:tcW w:w="2523" w:type="dxa"/>
          </w:tcPr>
          <w:p w:rsidR="00850AD3" w:rsidRPr="00E772B1" w:rsidRDefault="00850AD3" w:rsidP="00850AD3">
            <w:pPr>
              <w:pStyle w:val="ListParagraph"/>
              <w:numPr>
                <w:ilvl w:val="0"/>
                <w:numId w:val="9"/>
              </w:numPr>
              <w:spacing w:after="160" w:line="259" w:lineRule="auto"/>
              <w:rPr>
                <w:rFonts w:cstheme="minorHAnsi"/>
                <w:sz w:val="26"/>
                <w:szCs w:val="24"/>
              </w:rPr>
            </w:pPr>
            <w:r w:rsidRPr="00E772B1">
              <w:rPr>
                <w:rFonts w:cstheme="minorHAnsi"/>
                <w:sz w:val="26"/>
                <w:szCs w:val="24"/>
              </w:rPr>
              <w:t>Training PLWA, PWO, IDPS</w:t>
            </w:r>
          </w:p>
          <w:p w:rsidR="00850AD3" w:rsidRPr="00E772B1" w:rsidRDefault="00850AD3" w:rsidP="00850AD3">
            <w:pPr>
              <w:rPr>
                <w:rFonts w:cstheme="minorHAnsi"/>
                <w:sz w:val="26"/>
                <w:szCs w:val="24"/>
                <w:lang w:val="en-GB"/>
              </w:rPr>
            </w:pPr>
          </w:p>
        </w:tc>
      </w:tr>
      <w:tr w:rsidR="00850AD3" w:rsidRPr="00E772B1" w:rsidTr="00850AD3">
        <w:tc>
          <w:tcPr>
            <w:tcW w:w="540" w:type="dxa"/>
          </w:tcPr>
          <w:p w:rsidR="00850AD3" w:rsidRPr="00E772B1" w:rsidRDefault="002027E8" w:rsidP="00850AD3">
            <w:pPr>
              <w:rPr>
                <w:rFonts w:cstheme="minorHAnsi"/>
                <w:sz w:val="26"/>
                <w:szCs w:val="24"/>
                <w:lang w:val="en-GB"/>
              </w:rPr>
            </w:pPr>
            <w:r w:rsidRPr="00E772B1">
              <w:rPr>
                <w:rFonts w:cstheme="minorHAnsi"/>
                <w:sz w:val="26"/>
                <w:szCs w:val="24"/>
                <w:lang w:val="en-GB"/>
              </w:rPr>
              <w:t xml:space="preserve">  </w:t>
            </w:r>
            <w:r w:rsidR="00850AD3" w:rsidRPr="00E772B1">
              <w:rPr>
                <w:rFonts w:cstheme="minorHAnsi"/>
                <w:sz w:val="26"/>
                <w:szCs w:val="24"/>
                <w:lang w:val="en-GB"/>
              </w:rPr>
              <w:t>5</w:t>
            </w:r>
            <w:r w:rsidRPr="00E772B1">
              <w:rPr>
                <w:rFonts w:cstheme="minorHAnsi"/>
                <w:sz w:val="26"/>
                <w:szCs w:val="24"/>
                <w:lang w:val="en-GB"/>
              </w:rPr>
              <w:t xml:space="preserve"> </w:t>
            </w:r>
          </w:p>
        </w:tc>
        <w:tc>
          <w:tcPr>
            <w:tcW w:w="2188" w:type="dxa"/>
          </w:tcPr>
          <w:p w:rsidR="00850AD3" w:rsidRPr="00E772B1" w:rsidRDefault="002027E8" w:rsidP="00850AD3">
            <w:pPr>
              <w:rPr>
                <w:rFonts w:cstheme="minorHAnsi"/>
                <w:sz w:val="26"/>
                <w:szCs w:val="24"/>
                <w:lang w:val="en-GB"/>
              </w:rPr>
            </w:pPr>
            <w:r w:rsidRPr="00E772B1">
              <w:rPr>
                <w:rFonts w:cstheme="minorHAnsi"/>
                <w:sz w:val="26"/>
                <w:szCs w:val="24"/>
                <w:lang w:val="en-GB"/>
              </w:rPr>
              <w:t xml:space="preserve">  </w:t>
            </w:r>
            <w:r w:rsidR="00850AD3" w:rsidRPr="00E772B1">
              <w:rPr>
                <w:rFonts w:cstheme="minorHAnsi"/>
                <w:sz w:val="26"/>
                <w:szCs w:val="24"/>
                <w:lang w:val="en-GB"/>
              </w:rPr>
              <w:t>SPHCB</w:t>
            </w:r>
          </w:p>
        </w:tc>
        <w:tc>
          <w:tcPr>
            <w:tcW w:w="2883" w:type="dxa"/>
          </w:tcPr>
          <w:p w:rsidR="00850AD3" w:rsidRPr="00E772B1" w:rsidRDefault="00850AD3" w:rsidP="00850AD3">
            <w:pPr>
              <w:pStyle w:val="ListParagraph"/>
              <w:numPr>
                <w:ilvl w:val="0"/>
                <w:numId w:val="10"/>
              </w:numPr>
              <w:spacing w:after="160" w:line="259" w:lineRule="auto"/>
              <w:rPr>
                <w:rFonts w:cstheme="minorHAnsi"/>
                <w:sz w:val="26"/>
                <w:szCs w:val="24"/>
              </w:rPr>
            </w:pPr>
            <w:r w:rsidRPr="00E772B1">
              <w:rPr>
                <w:rFonts w:cstheme="minorHAnsi"/>
                <w:bCs/>
                <w:sz w:val="26"/>
                <w:szCs w:val="24"/>
              </w:rPr>
              <w:t>Provide incentives to pregnant women, mothers and other caregivers to motivate utilization of health facilities</w:t>
            </w:r>
          </w:p>
          <w:p w:rsidR="00850AD3" w:rsidRPr="00E772B1" w:rsidRDefault="00850AD3" w:rsidP="00850AD3">
            <w:pPr>
              <w:pStyle w:val="ListParagraph"/>
              <w:numPr>
                <w:ilvl w:val="0"/>
                <w:numId w:val="10"/>
              </w:numPr>
              <w:spacing w:after="160" w:line="259" w:lineRule="auto"/>
              <w:rPr>
                <w:rFonts w:cstheme="minorHAnsi"/>
                <w:sz w:val="26"/>
                <w:szCs w:val="24"/>
              </w:rPr>
            </w:pPr>
            <w:r w:rsidRPr="00E772B1">
              <w:rPr>
                <w:rFonts w:cstheme="minorHAnsi"/>
                <w:bCs/>
                <w:sz w:val="26"/>
                <w:szCs w:val="24"/>
              </w:rPr>
              <w:t>Sustain iron folic acid supplementation for pregnant women during MNCH Week</w:t>
            </w:r>
          </w:p>
          <w:p w:rsidR="00850AD3" w:rsidRPr="00E772B1" w:rsidRDefault="00850AD3" w:rsidP="00850AD3">
            <w:pPr>
              <w:pStyle w:val="ListParagraph"/>
              <w:numPr>
                <w:ilvl w:val="0"/>
                <w:numId w:val="10"/>
              </w:numPr>
              <w:spacing w:after="160" w:line="259" w:lineRule="auto"/>
              <w:rPr>
                <w:rFonts w:cstheme="minorHAnsi"/>
                <w:sz w:val="26"/>
                <w:szCs w:val="24"/>
              </w:rPr>
            </w:pPr>
            <w:r w:rsidRPr="00E772B1">
              <w:rPr>
                <w:rFonts w:cstheme="minorHAnsi"/>
                <w:bCs/>
                <w:sz w:val="26"/>
                <w:szCs w:val="24"/>
              </w:rPr>
              <w:t>Sustain on-going vitamin A supplementation during MNCH for under 5 children</w:t>
            </w:r>
          </w:p>
          <w:p w:rsidR="00850AD3" w:rsidRPr="00E772B1" w:rsidRDefault="00850AD3" w:rsidP="00850AD3">
            <w:pPr>
              <w:pStyle w:val="ListParagraph"/>
              <w:numPr>
                <w:ilvl w:val="0"/>
                <w:numId w:val="10"/>
              </w:numPr>
              <w:spacing w:after="160" w:line="259" w:lineRule="auto"/>
              <w:rPr>
                <w:rFonts w:cstheme="minorHAnsi"/>
                <w:sz w:val="26"/>
                <w:szCs w:val="24"/>
              </w:rPr>
            </w:pPr>
            <w:r w:rsidRPr="00E772B1">
              <w:rPr>
                <w:rFonts w:cstheme="minorHAnsi"/>
                <w:bCs/>
                <w:sz w:val="26"/>
                <w:szCs w:val="24"/>
              </w:rPr>
              <w:t xml:space="preserve">Sustain on-going activities to promote women’s </w:t>
            </w:r>
            <w:r w:rsidRPr="00E772B1">
              <w:rPr>
                <w:rFonts w:cstheme="minorHAnsi"/>
                <w:bCs/>
                <w:sz w:val="26"/>
                <w:szCs w:val="24"/>
              </w:rPr>
              <w:lastRenderedPageBreak/>
              <w:t xml:space="preserve">nutritional status through dietary </w:t>
            </w:r>
            <w:proofErr w:type="spellStart"/>
            <w:r w:rsidRPr="00E772B1">
              <w:rPr>
                <w:rFonts w:cstheme="minorHAnsi"/>
                <w:bCs/>
                <w:sz w:val="26"/>
                <w:szCs w:val="24"/>
              </w:rPr>
              <w:t>counselling</w:t>
            </w:r>
            <w:proofErr w:type="spellEnd"/>
            <w:r w:rsidRPr="00E772B1">
              <w:rPr>
                <w:rFonts w:cstheme="minorHAnsi"/>
                <w:bCs/>
                <w:sz w:val="26"/>
                <w:szCs w:val="24"/>
              </w:rPr>
              <w:t xml:space="preserve"> during adolescence, pregnancy and lactation. </w:t>
            </w:r>
            <w:r w:rsidRPr="00E772B1">
              <w:rPr>
                <w:rFonts w:cstheme="minorHAnsi"/>
                <w:sz w:val="26"/>
                <w:szCs w:val="24"/>
              </w:rPr>
              <w:t>(Ongoing)</w:t>
            </w:r>
          </w:p>
          <w:p w:rsidR="00850AD3" w:rsidRPr="00E772B1" w:rsidRDefault="00850AD3" w:rsidP="00850AD3">
            <w:pPr>
              <w:pStyle w:val="ListParagraph"/>
              <w:numPr>
                <w:ilvl w:val="0"/>
                <w:numId w:val="10"/>
              </w:numPr>
              <w:spacing w:after="160" w:line="259" w:lineRule="auto"/>
              <w:rPr>
                <w:rFonts w:cstheme="minorHAnsi"/>
                <w:sz w:val="26"/>
                <w:szCs w:val="24"/>
              </w:rPr>
            </w:pPr>
            <w:r w:rsidRPr="00E772B1">
              <w:rPr>
                <w:rFonts w:cstheme="minorHAnsi"/>
                <w:bCs/>
                <w:sz w:val="26"/>
                <w:szCs w:val="24"/>
              </w:rPr>
              <w:t xml:space="preserve">Promote early initiation of breast feeding within one hour of delivery </w:t>
            </w:r>
            <w:r w:rsidRPr="00E772B1">
              <w:rPr>
                <w:rFonts w:cstheme="minorHAnsi"/>
                <w:sz w:val="26"/>
                <w:szCs w:val="24"/>
              </w:rPr>
              <w:t>(Ongoing)</w:t>
            </w:r>
          </w:p>
        </w:tc>
        <w:tc>
          <w:tcPr>
            <w:tcW w:w="3026" w:type="dxa"/>
          </w:tcPr>
          <w:p w:rsidR="00850AD3" w:rsidRPr="00E772B1" w:rsidRDefault="00850AD3" w:rsidP="00850AD3">
            <w:pPr>
              <w:pStyle w:val="ListParagraph"/>
              <w:numPr>
                <w:ilvl w:val="0"/>
                <w:numId w:val="10"/>
              </w:numPr>
              <w:spacing w:after="160" w:line="259" w:lineRule="auto"/>
              <w:rPr>
                <w:rFonts w:cstheme="minorHAnsi"/>
                <w:sz w:val="26"/>
                <w:szCs w:val="24"/>
              </w:rPr>
            </w:pPr>
            <w:r w:rsidRPr="00E772B1">
              <w:rPr>
                <w:rFonts w:cstheme="minorHAnsi"/>
                <w:sz w:val="26"/>
                <w:szCs w:val="24"/>
              </w:rPr>
              <w:lastRenderedPageBreak/>
              <w:t>Delay in cash backing of nutrition funds</w:t>
            </w:r>
          </w:p>
          <w:p w:rsidR="00850AD3" w:rsidRPr="00E772B1" w:rsidRDefault="00850AD3" w:rsidP="00850AD3">
            <w:pPr>
              <w:pStyle w:val="ListParagraph"/>
              <w:numPr>
                <w:ilvl w:val="0"/>
                <w:numId w:val="10"/>
              </w:numPr>
              <w:spacing w:after="160" w:line="259" w:lineRule="auto"/>
              <w:rPr>
                <w:rFonts w:cstheme="minorHAnsi"/>
                <w:sz w:val="26"/>
                <w:szCs w:val="24"/>
              </w:rPr>
            </w:pPr>
            <w:r w:rsidRPr="00E772B1">
              <w:rPr>
                <w:rFonts w:cstheme="minorHAnsi"/>
                <w:sz w:val="26"/>
                <w:szCs w:val="24"/>
              </w:rPr>
              <w:t>Merging of activities during review of A.O.P</w:t>
            </w:r>
          </w:p>
          <w:p w:rsidR="00850AD3" w:rsidRPr="00E772B1" w:rsidRDefault="00850AD3" w:rsidP="00850AD3">
            <w:pPr>
              <w:pStyle w:val="ListParagraph"/>
              <w:numPr>
                <w:ilvl w:val="0"/>
                <w:numId w:val="10"/>
              </w:numPr>
              <w:spacing w:after="160" w:line="259" w:lineRule="auto"/>
              <w:rPr>
                <w:rFonts w:cstheme="minorHAnsi"/>
                <w:sz w:val="26"/>
                <w:szCs w:val="24"/>
              </w:rPr>
            </w:pPr>
            <w:r w:rsidRPr="00E772B1">
              <w:rPr>
                <w:rFonts w:cstheme="minorHAnsi"/>
                <w:sz w:val="26"/>
                <w:szCs w:val="24"/>
              </w:rPr>
              <w:t>Under costing of activities</w:t>
            </w:r>
          </w:p>
          <w:p w:rsidR="00850AD3" w:rsidRPr="00E772B1" w:rsidRDefault="00850AD3" w:rsidP="00850AD3">
            <w:pPr>
              <w:pStyle w:val="ListParagraph"/>
              <w:numPr>
                <w:ilvl w:val="0"/>
                <w:numId w:val="10"/>
              </w:numPr>
              <w:spacing w:after="160" w:line="259" w:lineRule="auto"/>
              <w:rPr>
                <w:rFonts w:cstheme="minorHAnsi"/>
                <w:sz w:val="26"/>
                <w:szCs w:val="24"/>
              </w:rPr>
            </w:pPr>
            <w:r w:rsidRPr="00E772B1">
              <w:rPr>
                <w:rFonts w:cstheme="minorHAnsi"/>
                <w:sz w:val="26"/>
                <w:szCs w:val="24"/>
              </w:rPr>
              <w:t>Inflation due to the effect of covid-19 pandemic</w:t>
            </w:r>
          </w:p>
          <w:p w:rsidR="00850AD3" w:rsidRPr="00E772B1" w:rsidRDefault="00850AD3" w:rsidP="00850AD3">
            <w:pPr>
              <w:ind w:left="360"/>
              <w:rPr>
                <w:rFonts w:cstheme="minorHAnsi"/>
                <w:sz w:val="26"/>
                <w:szCs w:val="24"/>
              </w:rPr>
            </w:pPr>
          </w:p>
        </w:tc>
        <w:tc>
          <w:tcPr>
            <w:tcW w:w="2523" w:type="dxa"/>
          </w:tcPr>
          <w:p w:rsidR="00850AD3" w:rsidRPr="00E772B1" w:rsidRDefault="00850AD3" w:rsidP="00850AD3">
            <w:pPr>
              <w:pStyle w:val="ListParagraph"/>
              <w:numPr>
                <w:ilvl w:val="0"/>
                <w:numId w:val="10"/>
              </w:numPr>
              <w:spacing w:after="160" w:line="259" w:lineRule="auto"/>
              <w:rPr>
                <w:rFonts w:cstheme="minorHAnsi"/>
                <w:sz w:val="26"/>
                <w:szCs w:val="24"/>
              </w:rPr>
            </w:pPr>
            <w:r w:rsidRPr="00E772B1">
              <w:rPr>
                <w:rFonts w:cstheme="minorHAnsi"/>
                <w:bCs/>
                <w:sz w:val="26"/>
                <w:szCs w:val="24"/>
              </w:rPr>
              <w:t>One day annual orientation meeting with 207 traditional, religious  and quarterly review meeting with 230 traditional, religious and opinion leaders  by 9 facilitators on nutritional care of the vulnerable group</w:t>
            </w:r>
            <w:r w:rsidRPr="00E772B1">
              <w:rPr>
                <w:rFonts w:cstheme="minorHAnsi"/>
                <w:sz w:val="26"/>
                <w:szCs w:val="24"/>
              </w:rPr>
              <w:t xml:space="preserve">. </w:t>
            </w:r>
          </w:p>
          <w:p w:rsidR="00850AD3" w:rsidRPr="00E772B1" w:rsidRDefault="00850AD3" w:rsidP="00850AD3">
            <w:pPr>
              <w:pStyle w:val="ListParagraph"/>
              <w:numPr>
                <w:ilvl w:val="0"/>
                <w:numId w:val="10"/>
              </w:numPr>
              <w:spacing w:after="160" w:line="259" w:lineRule="auto"/>
              <w:rPr>
                <w:rFonts w:cstheme="minorHAnsi"/>
                <w:sz w:val="26"/>
                <w:szCs w:val="24"/>
              </w:rPr>
            </w:pPr>
            <w:r w:rsidRPr="00E772B1">
              <w:rPr>
                <w:rFonts w:cstheme="minorHAnsi"/>
                <w:bCs/>
                <w:sz w:val="26"/>
                <w:szCs w:val="24"/>
              </w:rPr>
              <w:t xml:space="preserve">Conduct quarterly supervision to </w:t>
            </w:r>
            <w:r w:rsidRPr="00E772B1">
              <w:rPr>
                <w:rFonts w:cstheme="minorHAnsi"/>
                <w:bCs/>
                <w:sz w:val="26"/>
                <w:szCs w:val="24"/>
              </w:rPr>
              <w:lastRenderedPageBreak/>
              <w:t xml:space="preserve">health facilities in the 23 </w:t>
            </w:r>
            <w:proofErr w:type="spellStart"/>
            <w:r w:rsidRPr="00E772B1">
              <w:rPr>
                <w:rFonts w:cstheme="minorHAnsi"/>
                <w:bCs/>
                <w:sz w:val="26"/>
                <w:szCs w:val="24"/>
              </w:rPr>
              <w:t>LGAby</w:t>
            </w:r>
            <w:proofErr w:type="spellEnd"/>
            <w:r w:rsidRPr="00E772B1">
              <w:rPr>
                <w:rFonts w:cstheme="minorHAnsi"/>
                <w:bCs/>
                <w:sz w:val="26"/>
                <w:szCs w:val="24"/>
              </w:rPr>
              <w:t xml:space="preserve"> 3 supervisors to track progress and emerging challenges on growth monitoring.</w:t>
            </w:r>
          </w:p>
          <w:p w:rsidR="00850AD3" w:rsidRPr="00E772B1" w:rsidRDefault="00850AD3" w:rsidP="00850AD3">
            <w:pPr>
              <w:pStyle w:val="ListParagraph"/>
              <w:numPr>
                <w:ilvl w:val="0"/>
                <w:numId w:val="10"/>
              </w:numPr>
              <w:spacing w:after="160" w:line="259" w:lineRule="auto"/>
              <w:rPr>
                <w:rFonts w:cstheme="minorHAnsi"/>
                <w:sz w:val="26"/>
                <w:szCs w:val="24"/>
              </w:rPr>
            </w:pPr>
            <w:proofErr w:type="spellStart"/>
            <w:r w:rsidRPr="00E772B1">
              <w:rPr>
                <w:rFonts w:cstheme="minorHAnsi"/>
                <w:sz w:val="26"/>
                <w:szCs w:val="24"/>
              </w:rPr>
              <w:t>RollL</w:t>
            </w:r>
            <w:proofErr w:type="spellEnd"/>
            <w:r w:rsidRPr="00E772B1">
              <w:rPr>
                <w:rFonts w:cstheme="minorHAnsi"/>
                <w:sz w:val="26"/>
                <w:szCs w:val="24"/>
              </w:rPr>
              <w:t xml:space="preserve">-out CIYCF to additional 5 LGAs by </w:t>
            </w:r>
            <w:proofErr w:type="spellStart"/>
            <w:r w:rsidRPr="00E772B1">
              <w:rPr>
                <w:rFonts w:cstheme="minorHAnsi"/>
                <w:sz w:val="26"/>
                <w:szCs w:val="24"/>
              </w:rPr>
              <w:t>condcuting</w:t>
            </w:r>
            <w:proofErr w:type="spellEnd"/>
            <w:r w:rsidRPr="00E772B1">
              <w:rPr>
                <w:rFonts w:cstheme="minorHAnsi"/>
                <w:sz w:val="26"/>
                <w:szCs w:val="24"/>
              </w:rPr>
              <w:t xml:space="preserve"> training of 74 (37 per LGA) Health Care Providers for 6 days, and 3 days training for 250 CVs and procure seating furniture</w:t>
            </w:r>
          </w:p>
          <w:p w:rsidR="00850AD3" w:rsidRPr="00E772B1" w:rsidRDefault="00850AD3" w:rsidP="00850AD3">
            <w:pPr>
              <w:pStyle w:val="ListParagraph"/>
              <w:numPr>
                <w:ilvl w:val="0"/>
                <w:numId w:val="10"/>
              </w:numPr>
              <w:spacing w:after="160" w:line="259" w:lineRule="auto"/>
              <w:rPr>
                <w:rFonts w:cstheme="minorHAnsi"/>
                <w:sz w:val="26"/>
                <w:szCs w:val="24"/>
              </w:rPr>
            </w:pPr>
            <w:r w:rsidRPr="00E772B1">
              <w:rPr>
                <w:rFonts w:cstheme="minorHAnsi"/>
                <w:sz w:val="26"/>
                <w:szCs w:val="24"/>
              </w:rPr>
              <w:t xml:space="preserve">Conduct training a 3 days refresher training  for 26 HCWs by 3 facilitators on promotion of use of Micronutrient Powders, IYCF and CMAM </w:t>
            </w:r>
          </w:p>
          <w:p w:rsidR="00850AD3" w:rsidRPr="00E772B1" w:rsidRDefault="00850AD3" w:rsidP="00850AD3">
            <w:pPr>
              <w:pStyle w:val="ListParagraph"/>
              <w:numPr>
                <w:ilvl w:val="0"/>
                <w:numId w:val="10"/>
              </w:numPr>
              <w:spacing w:after="160" w:line="259" w:lineRule="auto"/>
              <w:rPr>
                <w:rFonts w:cstheme="minorHAnsi"/>
                <w:sz w:val="26"/>
                <w:szCs w:val="24"/>
              </w:rPr>
            </w:pPr>
            <w:r w:rsidRPr="00E772B1">
              <w:rPr>
                <w:rFonts w:cstheme="minorHAnsi"/>
                <w:sz w:val="26"/>
                <w:szCs w:val="24"/>
              </w:rPr>
              <w:t xml:space="preserve">Conduct quarterly </w:t>
            </w:r>
            <w:r w:rsidRPr="00E772B1">
              <w:rPr>
                <w:rFonts w:cstheme="minorHAnsi"/>
                <w:sz w:val="26"/>
                <w:szCs w:val="24"/>
              </w:rPr>
              <w:lastRenderedPageBreak/>
              <w:t xml:space="preserve">supervision to health facilities in the 23 </w:t>
            </w:r>
            <w:proofErr w:type="spellStart"/>
            <w:r w:rsidRPr="00E772B1">
              <w:rPr>
                <w:rFonts w:cstheme="minorHAnsi"/>
                <w:sz w:val="26"/>
                <w:szCs w:val="24"/>
              </w:rPr>
              <w:t>LGAby</w:t>
            </w:r>
            <w:proofErr w:type="spellEnd"/>
            <w:r w:rsidRPr="00E772B1">
              <w:rPr>
                <w:rFonts w:cstheme="minorHAnsi"/>
                <w:sz w:val="26"/>
                <w:szCs w:val="24"/>
              </w:rPr>
              <w:t xml:space="preserve"> 3 supervisors to track progress and emerging challenges on growth monitoring.</w:t>
            </w:r>
          </w:p>
        </w:tc>
      </w:tr>
      <w:tr w:rsidR="00850AD3" w:rsidRPr="00E772B1" w:rsidTr="00850AD3">
        <w:tc>
          <w:tcPr>
            <w:tcW w:w="540" w:type="dxa"/>
          </w:tcPr>
          <w:p w:rsidR="00850AD3" w:rsidRPr="00E772B1" w:rsidRDefault="002027E8" w:rsidP="00850AD3">
            <w:pPr>
              <w:rPr>
                <w:rFonts w:cstheme="minorHAnsi"/>
                <w:sz w:val="26"/>
                <w:szCs w:val="24"/>
                <w:lang w:val="en-GB"/>
              </w:rPr>
            </w:pPr>
            <w:r w:rsidRPr="00E772B1">
              <w:rPr>
                <w:rFonts w:cstheme="minorHAnsi"/>
                <w:sz w:val="26"/>
                <w:szCs w:val="24"/>
                <w:lang w:val="en-GB"/>
              </w:rPr>
              <w:lastRenderedPageBreak/>
              <w:t xml:space="preserve">  </w:t>
            </w:r>
            <w:r w:rsidR="00850AD3" w:rsidRPr="00E772B1">
              <w:rPr>
                <w:rFonts w:cstheme="minorHAnsi"/>
                <w:sz w:val="26"/>
                <w:szCs w:val="24"/>
                <w:lang w:val="en-GB"/>
              </w:rPr>
              <w:t>6</w:t>
            </w:r>
          </w:p>
        </w:tc>
        <w:tc>
          <w:tcPr>
            <w:tcW w:w="2188" w:type="dxa"/>
          </w:tcPr>
          <w:p w:rsidR="00850AD3" w:rsidRPr="00E772B1" w:rsidRDefault="002027E8" w:rsidP="00850AD3">
            <w:pPr>
              <w:rPr>
                <w:rFonts w:cstheme="minorHAnsi"/>
                <w:sz w:val="26"/>
                <w:szCs w:val="24"/>
                <w:lang w:val="en-GB"/>
              </w:rPr>
            </w:pPr>
            <w:r w:rsidRPr="00E772B1">
              <w:rPr>
                <w:rFonts w:cstheme="minorHAnsi"/>
                <w:sz w:val="26"/>
                <w:szCs w:val="24"/>
                <w:lang w:val="en-GB"/>
              </w:rPr>
              <w:t xml:space="preserve">  </w:t>
            </w:r>
            <w:r w:rsidR="00850AD3" w:rsidRPr="00E772B1">
              <w:rPr>
                <w:rFonts w:cstheme="minorHAnsi"/>
                <w:sz w:val="26"/>
                <w:szCs w:val="24"/>
                <w:lang w:val="en-GB"/>
              </w:rPr>
              <w:t>PBC</w:t>
            </w:r>
          </w:p>
        </w:tc>
        <w:tc>
          <w:tcPr>
            <w:tcW w:w="2883" w:type="dxa"/>
          </w:tcPr>
          <w:p w:rsidR="00850AD3" w:rsidRPr="00E772B1" w:rsidRDefault="00850AD3" w:rsidP="00850AD3">
            <w:pPr>
              <w:pStyle w:val="ListParagraph"/>
              <w:numPr>
                <w:ilvl w:val="0"/>
                <w:numId w:val="10"/>
              </w:numPr>
              <w:spacing w:after="160" w:line="259" w:lineRule="auto"/>
              <w:rPr>
                <w:rFonts w:cstheme="minorHAnsi"/>
                <w:bCs/>
                <w:sz w:val="26"/>
                <w:szCs w:val="24"/>
              </w:rPr>
            </w:pPr>
            <w:r w:rsidRPr="00E772B1">
              <w:rPr>
                <w:rFonts w:cstheme="minorHAnsi"/>
                <w:bCs/>
                <w:sz w:val="26"/>
                <w:szCs w:val="24"/>
              </w:rPr>
              <w:t xml:space="preserve">Conduct advocacy visit to key implementing MDAs for funding and implementation of KDMSPAN </w:t>
            </w:r>
          </w:p>
          <w:p w:rsidR="00850AD3" w:rsidRPr="00E772B1" w:rsidRDefault="00850AD3" w:rsidP="00850AD3">
            <w:pPr>
              <w:pStyle w:val="ListParagraph"/>
              <w:numPr>
                <w:ilvl w:val="0"/>
                <w:numId w:val="10"/>
              </w:numPr>
              <w:spacing w:after="160" w:line="259" w:lineRule="auto"/>
              <w:rPr>
                <w:rFonts w:cstheme="minorHAnsi"/>
                <w:bCs/>
                <w:sz w:val="26"/>
                <w:szCs w:val="24"/>
              </w:rPr>
            </w:pPr>
            <w:r w:rsidRPr="00E772B1">
              <w:rPr>
                <w:rFonts w:cstheme="minorHAnsi"/>
                <w:bCs/>
                <w:sz w:val="26"/>
                <w:szCs w:val="24"/>
              </w:rPr>
              <w:t>Development of check list for capacity gap analysis</w:t>
            </w:r>
          </w:p>
          <w:p w:rsidR="00850AD3" w:rsidRPr="00E772B1" w:rsidRDefault="00850AD3" w:rsidP="00850AD3">
            <w:pPr>
              <w:pStyle w:val="ListParagraph"/>
              <w:numPr>
                <w:ilvl w:val="0"/>
                <w:numId w:val="10"/>
              </w:numPr>
              <w:spacing w:after="160" w:line="259" w:lineRule="auto"/>
              <w:rPr>
                <w:rFonts w:cstheme="minorHAnsi"/>
                <w:bCs/>
                <w:sz w:val="26"/>
                <w:szCs w:val="24"/>
              </w:rPr>
            </w:pPr>
            <w:r w:rsidRPr="00E772B1">
              <w:rPr>
                <w:rFonts w:cstheme="minorHAnsi"/>
                <w:bCs/>
                <w:sz w:val="26"/>
                <w:szCs w:val="24"/>
              </w:rPr>
              <w:t>Printing and Dissemination of Kaduna State Multi-sectoral Nutrition Strategic Plan 2019- 2023. (Ongoing)</w:t>
            </w:r>
          </w:p>
          <w:p w:rsidR="00850AD3" w:rsidRPr="00E772B1" w:rsidRDefault="00850AD3" w:rsidP="00850AD3">
            <w:pPr>
              <w:pStyle w:val="ListParagraph"/>
              <w:numPr>
                <w:ilvl w:val="0"/>
                <w:numId w:val="10"/>
              </w:numPr>
              <w:spacing w:after="160" w:line="259" w:lineRule="auto"/>
              <w:rPr>
                <w:rFonts w:cstheme="minorHAnsi"/>
                <w:bCs/>
                <w:sz w:val="26"/>
                <w:szCs w:val="24"/>
              </w:rPr>
            </w:pPr>
            <w:r w:rsidRPr="00E772B1">
              <w:rPr>
                <w:rFonts w:cstheme="minorHAnsi"/>
                <w:bCs/>
                <w:sz w:val="26"/>
                <w:szCs w:val="24"/>
              </w:rPr>
              <w:t xml:space="preserve">Quarterly Review meeting of the State Committee on Food and Nutrition (SCFN) with view of updating the status of Nutrition </w:t>
            </w:r>
            <w:r w:rsidRPr="00E772B1">
              <w:rPr>
                <w:rFonts w:cstheme="minorHAnsi"/>
                <w:bCs/>
                <w:sz w:val="26"/>
                <w:szCs w:val="24"/>
              </w:rPr>
              <w:lastRenderedPageBreak/>
              <w:t>program in the State (Ongoing)</w:t>
            </w:r>
          </w:p>
          <w:p w:rsidR="00850AD3" w:rsidRPr="00E772B1" w:rsidRDefault="00850AD3" w:rsidP="00850AD3">
            <w:pPr>
              <w:pStyle w:val="ListParagraph"/>
              <w:numPr>
                <w:ilvl w:val="0"/>
                <w:numId w:val="10"/>
              </w:numPr>
              <w:spacing w:after="160" w:line="259" w:lineRule="auto"/>
              <w:rPr>
                <w:rFonts w:cstheme="minorHAnsi"/>
                <w:bCs/>
                <w:sz w:val="26"/>
                <w:szCs w:val="24"/>
              </w:rPr>
            </w:pPr>
            <w:r w:rsidRPr="00E772B1">
              <w:rPr>
                <w:rFonts w:cstheme="minorHAnsi"/>
                <w:bCs/>
                <w:sz w:val="26"/>
                <w:szCs w:val="24"/>
              </w:rPr>
              <w:t>Quarterly Review meeting of the State Committee on Food and Nutrition (SCFN) with LGA Nutrition Focal persons of updating the status of Nutrition program in the LGAs</w:t>
            </w:r>
          </w:p>
          <w:p w:rsidR="00850AD3" w:rsidRPr="00E772B1" w:rsidRDefault="00850AD3" w:rsidP="00850AD3">
            <w:pPr>
              <w:pStyle w:val="ListParagraph"/>
              <w:numPr>
                <w:ilvl w:val="0"/>
                <w:numId w:val="10"/>
              </w:numPr>
              <w:spacing w:after="160" w:line="259" w:lineRule="auto"/>
              <w:rPr>
                <w:rFonts w:cstheme="minorHAnsi"/>
                <w:bCs/>
                <w:sz w:val="26"/>
                <w:szCs w:val="24"/>
              </w:rPr>
            </w:pPr>
            <w:r w:rsidRPr="00E772B1">
              <w:rPr>
                <w:rFonts w:cstheme="minorHAnsi"/>
                <w:bCs/>
                <w:sz w:val="26"/>
                <w:szCs w:val="24"/>
              </w:rPr>
              <w:t>Monitoring/ supervision visit to the LGA CFN during their quarterly meeting to provide oversight to activity implementation/ coordination meeting (Not Done)</w:t>
            </w:r>
          </w:p>
          <w:p w:rsidR="00850AD3" w:rsidRPr="00E772B1" w:rsidRDefault="00850AD3" w:rsidP="00850AD3">
            <w:pPr>
              <w:pStyle w:val="ListParagraph"/>
              <w:numPr>
                <w:ilvl w:val="0"/>
                <w:numId w:val="10"/>
              </w:numPr>
              <w:spacing w:after="160" w:line="259" w:lineRule="auto"/>
              <w:rPr>
                <w:rFonts w:cstheme="minorHAnsi"/>
                <w:bCs/>
                <w:sz w:val="26"/>
                <w:szCs w:val="24"/>
              </w:rPr>
            </w:pPr>
            <w:r w:rsidRPr="00E772B1">
              <w:rPr>
                <w:rFonts w:cstheme="minorHAnsi"/>
                <w:bCs/>
                <w:sz w:val="26"/>
                <w:szCs w:val="24"/>
              </w:rPr>
              <w:t>Nutrition Development Partners Quarterly Coordination meeting</w:t>
            </w:r>
          </w:p>
        </w:tc>
        <w:tc>
          <w:tcPr>
            <w:tcW w:w="3026" w:type="dxa"/>
          </w:tcPr>
          <w:p w:rsidR="00850AD3" w:rsidRPr="00E772B1" w:rsidRDefault="00850AD3" w:rsidP="00850AD3">
            <w:pPr>
              <w:pStyle w:val="ListParagraph"/>
              <w:numPr>
                <w:ilvl w:val="0"/>
                <w:numId w:val="10"/>
              </w:numPr>
              <w:spacing w:after="160" w:line="259" w:lineRule="auto"/>
              <w:rPr>
                <w:rFonts w:cstheme="minorHAnsi"/>
                <w:sz w:val="26"/>
                <w:szCs w:val="24"/>
              </w:rPr>
            </w:pPr>
          </w:p>
        </w:tc>
        <w:tc>
          <w:tcPr>
            <w:tcW w:w="2523" w:type="dxa"/>
          </w:tcPr>
          <w:p w:rsidR="00850AD3" w:rsidRPr="00E772B1" w:rsidRDefault="00850AD3" w:rsidP="00850AD3">
            <w:pPr>
              <w:pStyle w:val="ListParagraph"/>
              <w:numPr>
                <w:ilvl w:val="0"/>
                <w:numId w:val="10"/>
              </w:numPr>
              <w:spacing w:after="160" w:line="259" w:lineRule="auto"/>
              <w:rPr>
                <w:rFonts w:cstheme="minorHAnsi"/>
                <w:bCs/>
                <w:sz w:val="26"/>
                <w:szCs w:val="24"/>
              </w:rPr>
            </w:pPr>
            <w:r w:rsidRPr="00E772B1">
              <w:rPr>
                <w:rFonts w:cstheme="minorHAnsi"/>
                <w:bCs/>
                <w:sz w:val="26"/>
                <w:szCs w:val="24"/>
              </w:rPr>
              <w:t xml:space="preserve">Quarterly Review meeting of the State Committee on Food and Nutrition (SCFN) with view of updating the status of Nutrition program in the State </w:t>
            </w:r>
          </w:p>
          <w:p w:rsidR="00850AD3" w:rsidRPr="00E772B1" w:rsidRDefault="00850AD3" w:rsidP="00850AD3">
            <w:pPr>
              <w:pStyle w:val="ListParagraph"/>
              <w:numPr>
                <w:ilvl w:val="0"/>
                <w:numId w:val="10"/>
              </w:numPr>
              <w:spacing w:after="160" w:line="259" w:lineRule="auto"/>
              <w:rPr>
                <w:rFonts w:cstheme="minorHAnsi"/>
                <w:bCs/>
                <w:sz w:val="26"/>
                <w:szCs w:val="24"/>
              </w:rPr>
            </w:pPr>
            <w:r w:rsidRPr="00E772B1">
              <w:rPr>
                <w:rFonts w:cstheme="minorHAnsi"/>
                <w:bCs/>
                <w:sz w:val="26"/>
                <w:szCs w:val="24"/>
              </w:rPr>
              <w:t xml:space="preserve">Quarterly Review meeting of the State Committee on Food and Nutrition (SCFN) with LGA Nutrition Focal persons </w:t>
            </w:r>
          </w:p>
          <w:p w:rsidR="00850AD3" w:rsidRPr="00E772B1" w:rsidRDefault="00850AD3" w:rsidP="00850AD3">
            <w:pPr>
              <w:pStyle w:val="ListParagraph"/>
              <w:numPr>
                <w:ilvl w:val="0"/>
                <w:numId w:val="10"/>
              </w:numPr>
              <w:spacing w:after="160" w:line="259" w:lineRule="auto"/>
              <w:rPr>
                <w:rFonts w:cstheme="minorHAnsi"/>
                <w:bCs/>
                <w:sz w:val="26"/>
                <w:szCs w:val="24"/>
              </w:rPr>
            </w:pPr>
            <w:r w:rsidRPr="00E772B1">
              <w:rPr>
                <w:rFonts w:cstheme="minorHAnsi"/>
                <w:bCs/>
                <w:sz w:val="26"/>
                <w:szCs w:val="24"/>
              </w:rPr>
              <w:t xml:space="preserve">Nutrition Partners Coordination </w:t>
            </w:r>
            <w:r w:rsidRPr="00E772B1">
              <w:rPr>
                <w:rFonts w:cstheme="minorHAnsi"/>
                <w:bCs/>
                <w:sz w:val="26"/>
                <w:szCs w:val="24"/>
              </w:rPr>
              <w:lastRenderedPageBreak/>
              <w:t>Meeting</w:t>
            </w:r>
          </w:p>
          <w:p w:rsidR="00850AD3" w:rsidRPr="00E772B1" w:rsidRDefault="00850AD3" w:rsidP="00850AD3">
            <w:pPr>
              <w:pStyle w:val="ListParagraph"/>
              <w:numPr>
                <w:ilvl w:val="0"/>
                <w:numId w:val="10"/>
              </w:numPr>
              <w:spacing w:after="160" w:line="259" w:lineRule="auto"/>
              <w:rPr>
                <w:rFonts w:cstheme="minorHAnsi"/>
                <w:bCs/>
                <w:sz w:val="26"/>
                <w:szCs w:val="24"/>
              </w:rPr>
            </w:pPr>
            <w:r w:rsidRPr="00E772B1">
              <w:rPr>
                <w:rFonts w:cstheme="minorHAnsi"/>
                <w:bCs/>
                <w:sz w:val="26"/>
                <w:szCs w:val="24"/>
              </w:rPr>
              <w:t>Monitoring/ supervision of food and nutrition activities across Line MDAs</w:t>
            </w:r>
          </w:p>
          <w:p w:rsidR="00850AD3" w:rsidRPr="00E772B1" w:rsidRDefault="00850AD3" w:rsidP="00850AD3">
            <w:pPr>
              <w:pStyle w:val="ListParagraph"/>
              <w:numPr>
                <w:ilvl w:val="0"/>
                <w:numId w:val="10"/>
              </w:numPr>
              <w:spacing w:after="160" w:line="259" w:lineRule="auto"/>
              <w:rPr>
                <w:rFonts w:cstheme="minorHAnsi"/>
                <w:bCs/>
                <w:sz w:val="26"/>
                <w:szCs w:val="24"/>
              </w:rPr>
            </w:pPr>
            <w:r w:rsidRPr="00E772B1">
              <w:rPr>
                <w:rFonts w:cstheme="minorHAnsi"/>
                <w:bCs/>
                <w:sz w:val="26"/>
                <w:szCs w:val="24"/>
              </w:rPr>
              <w:t>Advocacy Visit to Network Providers to disseminate nutrition information to the general public</w:t>
            </w:r>
          </w:p>
          <w:p w:rsidR="00850AD3" w:rsidRPr="00E772B1" w:rsidRDefault="00850AD3" w:rsidP="00850AD3">
            <w:pPr>
              <w:pStyle w:val="ListParagraph"/>
              <w:numPr>
                <w:ilvl w:val="0"/>
                <w:numId w:val="10"/>
              </w:numPr>
              <w:spacing w:after="160" w:line="259" w:lineRule="auto"/>
              <w:rPr>
                <w:rFonts w:cstheme="minorHAnsi"/>
                <w:bCs/>
                <w:sz w:val="26"/>
                <w:szCs w:val="24"/>
              </w:rPr>
            </w:pPr>
            <w:r w:rsidRPr="00E772B1">
              <w:rPr>
                <w:rFonts w:cstheme="minorHAnsi"/>
                <w:bCs/>
                <w:sz w:val="26"/>
                <w:szCs w:val="24"/>
              </w:rPr>
              <w:t xml:space="preserve">Advocacy visit to Nutrition Stakeholders </w:t>
            </w:r>
          </w:p>
          <w:p w:rsidR="00850AD3" w:rsidRPr="00E772B1" w:rsidRDefault="00850AD3" w:rsidP="00850AD3">
            <w:pPr>
              <w:pStyle w:val="ListParagraph"/>
              <w:numPr>
                <w:ilvl w:val="0"/>
                <w:numId w:val="10"/>
              </w:numPr>
              <w:spacing w:after="160" w:line="259" w:lineRule="auto"/>
              <w:rPr>
                <w:rFonts w:cstheme="minorHAnsi"/>
                <w:bCs/>
                <w:sz w:val="26"/>
                <w:szCs w:val="24"/>
              </w:rPr>
            </w:pPr>
            <w:r w:rsidRPr="00E772B1">
              <w:rPr>
                <w:rFonts w:cstheme="minorHAnsi"/>
                <w:bCs/>
                <w:sz w:val="26"/>
                <w:szCs w:val="24"/>
              </w:rPr>
              <w:t xml:space="preserve">Orientation of KDMSPAN, Proposal and Report Writing for 23 LGA Nutrition Focal Persons </w:t>
            </w:r>
          </w:p>
          <w:p w:rsidR="00850AD3" w:rsidRPr="00E772B1" w:rsidRDefault="00850AD3" w:rsidP="00850AD3">
            <w:pPr>
              <w:pStyle w:val="ListParagraph"/>
              <w:numPr>
                <w:ilvl w:val="0"/>
                <w:numId w:val="10"/>
              </w:numPr>
              <w:spacing w:after="160" w:line="259" w:lineRule="auto"/>
              <w:rPr>
                <w:rFonts w:cstheme="minorHAnsi"/>
                <w:bCs/>
                <w:sz w:val="26"/>
                <w:szCs w:val="24"/>
              </w:rPr>
            </w:pPr>
            <w:r w:rsidRPr="00E772B1">
              <w:rPr>
                <w:rFonts w:cstheme="minorHAnsi"/>
                <w:bCs/>
                <w:sz w:val="26"/>
                <w:szCs w:val="24"/>
              </w:rPr>
              <w:t>Orientation of KDMSPAN, Proposal and Report Writing for MDA Nutrition Desk Officers</w:t>
            </w:r>
          </w:p>
        </w:tc>
      </w:tr>
      <w:tr w:rsidR="00850AD3" w:rsidRPr="00E772B1" w:rsidTr="00850AD3">
        <w:tc>
          <w:tcPr>
            <w:tcW w:w="540" w:type="dxa"/>
          </w:tcPr>
          <w:p w:rsidR="00850AD3" w:rsidRPr="00E772B1" w:rsidRDefault="00850AD3" w:rsidP="00850AD3">
            <w:pPr>
              <w:rPr>
                <w:rFonts w:cstheme="minorHAnsi"/>
                <w:sz w:val="26"/>
                <w:szCs w:val="24"/>
                <w:lang w:val="en-GB"/>
              </w:rPr>
            </w:pPr>
            <w:r w:rsidRPr="00E772B1">
              <w:rPr>
                <w:rFonts w:cstheme="minorHAnsi"/>
                <w:sz w:val="26"/>
                <w:szCs w:val="24"/>
                <w:lang w:val="en-GB"/>
              </w:rPr>
              <w:lastRenderedPageBreak/>
              <w:t>7</w:t>
            </w:r>
          </w:p>
        </w:tc>
        <w:tc>
          <w:tcPr>
            <w:tcW w:w="2188" w:type="dxa"/>
          </w:tcPr>
          <w:p w:rsidR="00850AD3" w:rsidRPr="00E772B1" w:rsidRDefault="00850AD3" w:rsidP="00850AD3">
            <w:pPr>
              <w:rPr>
                <w:rFonts w:cstheme="minorHAnsi"/>
                <w:sz w:val="26"/>
                <w:szCs w:val="24"/>
                <w:lang w:val="en-GB"/>
              </w:rPr>
            </w:pPr>
          </w:p>
        </w:tc>
        <w:tc>
          <w:tcPr>
            <w:tcW w:w="2883" w:type="dxa"/>
          </w:tcPr>
          <w:p w:rsidR="00850AD3" w:rsidRPr="00E772B1" w:rsidRDefault="00850AD3" w:rsidP="00850AD3">
            <w:pPr>
              <w:pStyle w:val="ListParagraph"/>
              <w:numPr>
                <w:ilvl w:val="0"/>
                <w:numId w:val="10"/>
              </w:numPr>
              <w:spacing w:after="160" w:line="259" w:lineRule="auto"/>
              <w:rPr>
                <w:rFonts w:cstheme="minorHAnsi"/>
                <w:bCs/>
                <w:sz w:val="26"/>
                <w:szCs w:val="24"/>
              </w:rPr>
            </w:pPr>
          </w:p>
        </w:tc>
        <w:tc>
          <w:tcPr>
            <w:tcW w:w="3026" w:type="dxa"/>
          </w:tcPr>
          <w:p w:rsidR="00850AD3" w:rsidRPr="00E772B1" w:rsidRDefault="00850AD3" w:rsidP="00850AD3">
            <w:pPr>
              <w:pStyle w:val="ListParagraph"/>
              <w:numPr>
                <w:ilvl w:val="0"/>
                <w:numId w:val="10"/>
              </w:numPr>
              <w:spacing w:after="160" w:line="259" w:lineRule="auto"/>
              <w:rPr>
                <w:rFonts w:cstheme="minorHAnsi"/>
                <w:sz w:val="26"/>
                <w:szCs w:val="24"/>
              </w:rPr>
            </w:pPr>
          </w:p>
        </w:tc>
        <w:tc>
          <w:tcPr>
            <w:tcW w:w="2523" w:type="dxa"/>
          </w:tcPr>
          <w:p w:rsidR="00850AD3" w:rsidRPr="00E772B1" w:rsidRDefault="00850AD3" w:rsidP="00850AD3">
            <w:pPr>
              <w:pStyle w:val="ListParagraph"/>
              <w:numPr>
                <w:ilvl w:val="0"/>
                <w:numId w:val="10"/>
              </w:numPr>
              <w:spacing w:after="160" w:line="259" w:lineRule="auto"/>
              <w:rPr>
                <w:rFonts w:cstheme="minorHAnsi"/>
                <w:bCs/>
                <w:sz w:val="26"/>
                <w:szCs w:val="24"/>
              </w:rPr>
            </w:pPr>
          </w:p>
        </w:tc>
      </w:tr>
    </w:tbl>
    <w:p w:rsidR="00EB5607" w:rsidRPr="00E772B1" w:rsidRDefault="00EB5607" w:rsidP="00D64AA9">
      <w:pPr>
        <w:ind w:left="-142" w:firstLine="0"/>
        <w:rPr>
          <w:rFonts w:cstheme="minorHAnsi"/>
          <w:b/>
        </w:rPr>
      </w:pPr>
    </w:p>
    <w:p w:rsidR="00F843C4" w:rsidRPr="00704C19" w:rsidRDefault="00EB558D" w:rsidP="00704C19">
      <w:pPr>
        <w:ind w:left="-142" w:firstLine="0"/>
        <w:rPr>
          <w:rFonts w:cstheme="minorHAnsi"/>
          <w:b/>
        </w:rPr>
      </w:pPr>
      <w:r w:rsidRPr="00E772B1">
        <w:rPr>
          <w:rFonts w:cstheme="minorHAnsi"/>
          <w:b/>
        </w:rPr>
        <w:t>COMMENTS, QUESTIONS, OBSERVATIONS</w:t>
      </w:r>
    </w:p>
    <w:p w:rsidR="005C3503" w:rsidRPr="00E772B1" w:rsidRDefault="00704C19" w:rsidP="00D72F2E">
      <w:pPr>
        <w:pStyle w:val="ListParagraph"/>
        <w:numPr>
          <w:ilvl w:val="0"/>
          <w:numId w:val="4"/>
        </w:numPr>
        <w:rPr>
          <w:rFonts w:cstheme="minorHAnsi"/>
        </w:rPr>
      </w:pPr>
      <w:r>
        <w:rPr>
          <w:rFonts w:cstheme="minorHAnsi"/>
        </w:rPr>
        <w:lastRenderedPageBreak/>
        <w:t xml:space="preserve"> O</w:t>
      </w:r>
      <w:r w:rsidR="00C15F31" w:rsidRPr="00E772B1">
        <w:rPr>
          <w:rFonts w:cstheme="minorHAnsi"/>
        </w:rPr>
        <w:t xml:space="preserve">f all the activities that ministry of health has set out to do for the quarter none was achieved which was really worrisome </w:t>
      </w:r>
    </w:p>
    <w:p w:rsidR="00C15F31" w:rsidRPr="00E772B1" w:rsidRDefault="00C15F31" w:rsidP="00D72F2E">
      <w:pPr>
        <w:pStyle w:val="ListParagraph"/>
        <w:numPr>
          <w:ilvl w:val="0"/>
          <w:numId w:val="4"/>
        </w:numPr>
        <w:rPr>
          <w:rFonts w:cstheme="minorHAnsi"/>
        </w:rPr>
      </w:pPr>
      <w:r w:rsidRPr="00E772B1">
        <w:rPr>
          <w:rFonts w:cstheme="minorHAnsi"/>
        </w:rPr>
        <w:t xml:space="preserve"> Ministry of health </w:t>
      </w:r>
      <w:r w:rsidR="00704C19">
        <w:rPr>
          <w:rFonts w:cstheme="minorHAnsi"/>
        </w:rPr>
        <w:t xml:space="preserve">urged </w:t>
      </w:r>
      <w:r w:rsidRPr="00E772B1">
        <w:rPr>
          <w:rFonts w:cstheme="minorHAnsi"/>
        </w:rPr>
        <w:t>to align their activities with KDMSPAN</w:t>
      </w:r>
    </w:p>
    <w:p w:rsidR="00334055" w:rsidRPr="00E772B1" w:rsidRDefault="00334055" w:rsidP="00D72F2E">
      <w:pPr>
        <w:pStyle w:val="ListParagraph"/>
        <w:numPr>
          <w:ilvl w:val="0"/>
          <w:numId w:val="4"/>
        </w:numPr>
        <w:rPr>
          <w:rFonts w:cstheme="minorHAnsi"/>
        </w:rPr>
      </w:pPr>
      <w:r w:rsidRPr="00E772B1">
        <w:rPr>
          <w:rFonts w:cstheme="minorHAnsi"/>
        </w:rPr>
        <w:t>The nutrition desk officer from Ministry of Health was asked to</w:t>
      </w:r>
      <w:r w:rsidR="00E67295" w:rsidRPr="00E772B1">
        <w:rPr>
          <w:rFonts w:cstheme="minorHAnsi"/>
        </w:rPr>
        <w:t xml:space="preserve"> give feedback to the ministry that SCFN was not happy with their report</w:t>
      </w:r>
    </w:p>
    <w:p w:rsidR="00D3791B" w:rsidRPr="00E772B1" w:rsidRDefault="00704C19" w:rsidP="00D72F2E">
      <w:pPr>
        <w:pStyle w:val="ListParagraph"/>
        <w:numPr>
          <w:ilvl w:val="0"/>
          <w:numId w:val="5"/>
        </w:numPr>
        <w:rPr>
          <w:rFonts w:cstheme="minorHAnsi"/>
        </w:rPr>
      </w:pPr>
      <w:r>
        <w:rPr>
          <w:rFonts w:cstheme="minorHAnsi"/>
        </w:rPr>
        <w:t xml:space="preserve"> MDAs should</w:t>
      </w:r>
      <w:r w:rsidR="00D3791B" w:rsidRPr="00E772B1">
        <w:rPr>
          <w:rFonts w:cstheme="minorHAnsi"/>
        </w:rPr>
        <w:t xml:space="preserve"> collaborate with National Orientation Agency and see how they can boost their activities</w:t>
      </w:r>
    </w:p>
    <w:p w:rsidR="00D8196F" w:rsidRPr="00E772B1" w:rsidRDefault="00D8196F" w:rsidP="00D72F2E">
      <w:pPr>
        <w:pStyle w:val="ListParagraph"/>
        <w:numPr>
          <w:ilvl w:val="0"/>
          <w:numId w:val="5"/>
        </w:numPr>
        <w:rPr>
          <w:rFonts w:cstheme="minorHAnsi"/>
        </w:rPr>
      </w:pPr>
      <w:r w:rsidRPr="00E772B1">
        <w:rPr>
          <w:rFonts w:cstheme="minorHAnsi"/>
        </w:rPr>
        <w:t>MDAs were urged to write all abbreviations in full as not everyone is familiar with the abbreviations</w:t>
      </w:r>
    </w:p>
    <w:p w:rsidR="00AD2582" w:rsidRPr="00E772B1" w:rsidRDefault="00AD2582" w:rsidP="00AD2582">
      <w:pPr>
        <w:ind w:left="-142" w:firstLine="142"/>
        <w:jc w:val="both"/>
        <w:rPr>
          <w:rFonts w:cstheme="minorHAnsi"/>
          <w:b/>
          <w:sz w:val="24"/>
          <w:szCs w:val="24"/>
        </w:rPr>
      </w:pPr>
      <w:r w:rsidRPr="00E772B1">
        <w:rPr>
          <w:rFonts w:cstheme="minorHAnsi"/>
          <w:b/>
          <w:sz w:val="24"/>
          <w:szCs w:val="24"/>
        </w:rPr>
        <w:t>Presentation of SCFN Appraisal Tool</w:t>
      </w:r>
    </w:p>
    <w:p w:rsidR="00AD2582" w:rsidRPr="00E772B1" w:rsidRDefault="00AD2582" w:rsidP="00AD2582">
      <w:pPr>
        <w:pStyle w:val="ListParagraph"/>
        <w:ind w:left="0" w:firstLine="0"/>
        <w:jc w:val="both"/>
        <w:rPr>
          <w:rFonts w:cstheme="minorHAnsi"/>
          <w:sz w:val="24"/>
          <w:szCs w:val="24"/>
        </w:rPr>
      </w:pPr>
      <w:proofErr w:type="spellStart"/>
      <w:r w:rsidRPr="00E772B1">
        <w:rPr>
          <w:rFonts w:cstheme="minorHAnsi"/>
          <w:sz w:val="24"/>
          <w:szCs w:val="24"/>
        </w:rPr>
        <w:t>Jamilu</w:t>
      </w:r>
      <w:proofErr w:type="spellEnd"/>
      <w:r w:rsidRPr="00E772B1">
        <w:rPr>
          <w:rFonts w:cstheme="minorHAnsi"/>
          <w:sz w:val="24"/>
          <w:szCs w:val="24"/>
        </w:rPr>
        <w:t xml:space="preserve"> </w:t>
      </w:r>
      <w:r w:rsidR="00890137" w:rsidRPr="00E772B1">
        <w:rPr>
          <w:rFonts w:cstheme="minorHAnsi"/>
          <w:sz w:val="24"/>
          <w:szCs w:val="24"/>
        </w:rPr>
        <w:t>Ladan guided</w:t>
      </w:r>
      <w:r w:rsidRPr="00E772B1">
        <w:rPr>
          <w:rFonts w:cstheme="minorHAnsi"/>
          <w:sz w:val="24"/>
          <w:szCs w:val="24"/>
        </w:rPr>
        <w:t xml:space="preserve"> participants on how to fill the Appraisal tool. He informed them the tool is used to gather data for analyzing the achievements of nutrition activities within the quarter. The tool was designed to receive data on four thematic areas, namely Committee effectiveness, Coverage, Accountability of Implementation and Budget Allocation. </w:t>
      </w:r>
    </w:p>
    <w:p w:rsidR="00C037C1" w:rsidRPr="00E772B1" w:rsidRDefault="002F2418" w:rsidP="002F2418">
      <w:pPr>
        <w:rPr>
          <w:rFonts w:cstheme="minorHAnsi"/>
          <w:b/>
          <w:sz w:val="28"/>
          <w:szCs w:val="28"/>
        </w:rPr>
      </w:pPr>
      <w:r w:rsidRPr="00E772B1">
        <w:rPr>
          <w:rFonts w:cstheme="minorHAnsi"/>
          <w:b/>
          <w:sz w:val="28"/>
          <w:szCs w:val="28"/>
        </w:rPr>
        <w:t>NEXT STEPS</w:t>
      </w:r>
    </w:p>
    <w:tbl>
      <w:tblPr>
        <w:tblStyle w:val="TableGrid"/>
        <w:tblW w:w="0" w:type="auto"/>
        <w:tblLook w:val="04A0" w:firstRow="1" w:lastRow="0" w:firstColumn="1" w:lastColumn="0" w:noHBand="0" w:noVBand="1"/>
      </w:tblPr>
      <w:tblGrid>
        <w:gridCol w:w="817"/>
        <w:gridCol w:w="3857"/>
        <w:gridCol w:w="2338"/>
        <w:gridCol w:w="2338"/>
      </w:tblGrid>
      <w:tr w:rsidR="00C037C1" w:rsidRPr="00E772B1" w:rsidTr="00C037C1">
        <w:tc>
          <w:tcPr>
            <w:tcW w:w="817" w:type="dxa"/>
          </w:tcPr>
          <w:p w:rsidR="00C037C1" w:rsidRPr="00E772B1" w:rsidRDefault="00C037C1" w:rsidP="00CA1449">
            <w:pPr>
              <w:rPr>
                <w:rFonts w:cstheme="minorHAnsi"/>
                <w:sz w:val="28"/>
                <w:szCs w:val="28"/>
              </w:rPr>
            </w:pPr>
            <w:r w:rsidRPr="00E772B1">
              <w:rPr>
                <w:rFonts w:cstheme="minorHAnsi"/>
                <w:sz w:val="28"/>
                <w:szCs w:val="28"/>
              </w:rPr>
              <w:t xml:space="preserve">   S/N</w:t>
            </w:r>
          </w:p>
        </w:tc>
        <w:tc>
          <w:tcPr>
            <w:tcW w:w="3857" w:type="dxa"/>
          </w:tcPr>
          <w:p w:rsidR="00C037C1" w:rsidRPr="00E772B1" w:rsidRDefault="00C037C1" w:rsidP="00CA1449">
            <w:pPr>
              <w:rPr>
                <w:rFonts w:cstheme="minorHAnsi"/>
                <w:sz w:val="28"/>
                <w:szCs w:val="28"/>
              </w:rPr>
            </w:pPr>
            <w:r w:rsidRPr="00E772B1">
              <w:rPr>
                <w:rFonts w:cstheme="minorHAnsi"/>
                <w:sz w:val="28"/>
                <w:szCs w:val="28"/>
              </w:rPr>
              <w:t xml:space="preserve">   Activity</w:t>
            </w:r>
          </w:p>
        </w:tc>
        <w:tc>
          <w:tcPr>
            <w:tcW w:w="2338" w:type="dxa"/>
          </w:tcPr>
          <w:p w:rsidR="00C037C1" w:rsidRPr="00E772B1" w:rsidRDefault="001523B8" w:rsidP="00CA1449">
            <w:pPr>
              <w:rPr>
                <w:rFonts w:cstheme="minorHAnsi"/>
                <w:sz w:val="28"/>
                <w:szCs w:val="28"/>
              </w:rPr>
            </w:pPr>
            <w:r w:rsidRPr="00E772B1">
              <w:rPr>
                <w:rFonts w:cstheme="minorHAnsi"/>
                <w:sz w:val="28"/>
                <w:szCs w:val="28"/>
              </w:rPr>
              <w:t xml:space="preserve">   </w:t>
            </w:r>
            <w:r w:rsidR="00C037C1" w:rsidRPr="00E772B1">
              <w:rPr>
                <w:rFonts w:cstheme="minorHAnsi"/>
                <w:sz w:val="28"/>
                <w:szCs w:val="28"/>
              </w:rPr>
              <w:t>Responsible persons</w:t>
            </w:r>
          </w:p>
        </w:tc>
        <w:tc>
          <w:tcPr>
            <w:tcW w:w="2338" w:type="dxa"/>
          </w:tcPr>
          <w:p w:rsidR="00C037C1" w:rsidRPr="00E772B1" w:rsidRDefault="001523B8" w:rsidP="00CA1449">
            <w:pPr>
              <w:rPr>
                <w:rFonts w:cstheme="minorHAnsi"/>
                <w:sz w:val="28"/>
                <w:szCs w:val="28"/>
              </w:rPr>
            </w:pPr>
            <w:r w:rsidRPr="00E772B1">
              <w:rPr>
                <w:rFonts w:cstheme="minorHAnsi"/>
                <w:sz w:val="28"/>
                <w:szCs w:val="28"/>
              </w:rPr>
              <w:t xml:space="preserve">   </w:t>
            </w:r>
            <w:r w:rsidR="00C037C1" w:rsidRPr="00E772B1">
              <w:rPr>
                <w:rFonts w:cstheme="minorHAnsi"/>
                <w:sz w:val="28"/>
                <w:szCs w:val="28"/>
              </w:rPr>
              <w:t xml:space="preserve">Timeline </w:t>
            </w:r>
          </w:p>
        </w:tc>
      </w:tr>
      <w:tr w:rsidR="00C037C1" w:rsidRPr="00E772B1" w:rsidTr="00C037C1">
        <w:tc>
          <w:tcPr>
            <w:tcW w:w="817" w:type="dxa"/>
          </w:tcPr>
          <w:p w:rsidR="00C037C1" w:rsidRPr="00E772B1" w:rsidRDefault="001523B8" w:rsidP="00CA1449">
            <w:pPr>
              <w:rPr>
                <w:rFonts w:cstheme="minorHAnsi"/>
                <w:sz w:val="28"/>
                <w:szCs w:val="28"/>
              </w:rPr>
            </w:pPr>
            <w:r w:rsidRPr="00E772B1">
              <w:rPr>
                <w:rFonts w:cstheme="minorHAnsi"/>
                <w:sz w:val="28"/>
                <w:szCs w:val="28"/>
              </w:rPr>
              <w:t xml:space="preserve">  </w:t>
            </w:r>
            <w:r w:rsidR="00C037C1" w:rsidRPr="00E772B1">
              <w:rPr>
                <w:rFonts w:cstheme="minorHAnsi"/>
                <w:sz w:val="28"/>
                <w:szCs w:val="28"/>
              </w:rPr>
              <w:t>1</w:t>
            </w:r>
          </w:p>
        </w:tc>
        <w:tc>
          <w:tcPr>
            <w:tcW w:w="3857" w:type="dxa"/>
          </w:tcPr>
          <w:p w:rsidR="00C037C1" w:rsidRPr="00E772B1" w:rsidRDefault="00A70906" w:rsidP="00CA1449">
            <w:pPr>
              <w:rPr>
                <w:rFonts w:cstheme="minorHAnsi"/>
                <w:sz w:val="28"/>
                <w:szCs w:val="28"/>
              </w:rPr>
            </w:pPr>
            <w:r w:rsidRPr="00E772B1">
              <w:rPr>
                <w:rFonts w:cstheme="minorHAnsi"/>
                <w:sz w:val="28"/>
                <w:szCs w:val="28"/>
              </w:rPr>
              <w:t xml:space="preserve">  </w:t>
            </w:r>
            <w:r w:rsidR="001523B8" w:rsidRPr="00E772B1">
              <w:rPr>
                <w:rFonts w:cstheme="minorHAnsi"/>
                <w:sz w:val="28"/>
                <w:szCs w:val="28"/>
              </w:rPr>
              <w:t xml:space="preserve"> </w:t>
            </w:r>
            <w:r w:rsidR="00C037C1" w:rsidRPr="00E772B1">
              <w:rPr>
                <w:rFonts w:cstheme="minorHAnsi"/>
                <w:sz w:val="28"/>
                <w:szCs w:val="28"/>
              </w:rPr>
              <w:t>Submission of outstanding  appraisal tools for Q1 and Q2</w:t>
            </w:r>
          </w:p>
        </w:tc>
        <w:tc>
          <w:tcPr>
            <w:tcW w:w="2338" w:type="dxa"/>
          </w:tcPr>
          <w:p w:rsidR="00C037C1" w:rsidRPr="00E772B1" w:rsidRDefault="001523B8" w:rsidP="00CA1449">
            <w:pPr>
              <w:rPr>
                <w:rFonts w:cstheme="minorHAnsi"/>
                <w:sz w:val="28"/>
                <w:szCs w:val="28"/>
              </w:rPr>
            </w:pPr>
            <w:r w:rsidRPr="00E772B1">
              <w:rPr>
                <w:rFonts w:cstheme="minorHAnsi"/>
                <w:sz w:val="28"/>
                <w:szCs w:val="28"/>
              </w:rPr>
              <w:t xml:space="preserve">  </w:t>
            </w:r>
            <w:r w:rsidR="00C037C1" w:rsidRPr="00E772B1">
              <w:rPr>
                <w:rFonts w:cstheme="minorHAnsi"/>
                <w:sz w:val="28"/>
                <w:szCs w:val="28"/>
              </w:rPr>
              <w:t>Line MDAs</w:t>
            </w:r>
          </w:p>
        </w:tc>
        <w:tc>
          <w:tcPr>
            <w:tcW w:w="2338" w:type="dxa"/>
          </w:tcPr>
          <w:p w:rsidR="00C037C1" w:rsidRPr="00E772B1" w:rsidRDefault="001523B8" w:rsidP="00CA1449">
            <w:pPr>
              <w:rPr>
                <w:rFonts w:cstheme="minorHAnsi"/>
                <w:sz w:val="28"/>
                <w:szCs w:val="28"/>
              </w:rPr>
            </w:pPr>
            <w:r w:rsidRPr="00E772B1">
              <w:rPr>
                <w:rFonts w:cstheme="minorHAnsi"/>
                <w:sz w:val="28"/>
                <w:szCs w:val="28"/>
              </w:rPr>
              <w:t xml:space="preserve">  </w:t>
            </w:r>
            <w:r w:rsidR="00C037C1" w:rsidRPr="00E772B1">
              <w:rPr>
                <w:rFonts w:cstheme="minorHAnsi"/>
                <w:sz w:val="28"/>
                <w:szCs w:val="28"/>
              </w:rPr>
              <w:t>26</w:t>
            </w:r>
            <w:r w:rsidR="00C037C1" w:rsidRPr="00E772B1">
              <w:rPr>
                <w:rFonts w:cstheme="minorHAnsi"/>
                <w:sz w:val="28"/>
                <w:szCs w:val="28"/>
                <w:vertAlign w:val="superscript"/>
              </w:rPr>
              <w:t>th</w:t>
            </w:r>
            <w:r w:rsidR="00C037C1" w:rsidRPr="00E772B1">
              <w:rPr>
                <w:rFonts w:cstheme="minorHAnsi"/>
                <w:sz w:val="28"/>
                <w:szCs w:val="28"/>
              </w:rPr>
              <w:t xml:space="preserve"> August, 2021</w:t>
            </w:r>
          </w:p>
        </w:tc>
      </w:tr>
      <w:tr w:rsidR="00C037C1" w:rsidRPr="00E772B1" w:rsidTr="00C037C1">
        <w:tc>
          <w:tcPr>
            <w:tcW w:w="817" w:type="dxa"/>
          </w:tcPr>
          <w:p w:rsidR="00C037C1" w:rsidRPr="00E772B1" w:rsidRDefault="001523B8" w:rsidP="00CA1449">
            <w:pPr>
              <w:rPr>
                <w:rFonts w:cstheme="minorHAnsi"/>
                <w:sz w:val="28"/>
                <w:szCs w:val="28"/>
              </w:rPr>
            </w:pPr>
            <w:r w:rsidRPr="00E772B1">
              <w:rPr>
                <w:rFonts w:cstheme="minorHAnsi"/>
                <w:sz w:val="28"/>
                <w:szCs w:val="28"/>
              </w:rPr>
              <w:t xml:space="preserve">  </w:t>
            </w:r>
            <w:r w:rsidR="00C037C1" w:rsidRPr="00E772B1">
              <w:rPr>
                <w:rFonts w:cstheme="minorHAnsi"/>
                <w:sz w:val="28"/>
                <w:szCs w:val="28"/>
              </w:rPr>
              <w:t>2</w:t>
            </w:r>
          </w:p>
        </w:tc>
        <w:tc>
          <w:tcPr>
            <w:tcW w:w="3857" w:type="dxa"/>
          </w:tcPr>
          <w:p w:rsidR="00C037C1" w:rsidRPr="00E772B1" w:rsidRDefault="001523B8" w:rsidP="00CA1449">
            <w:pPr>
              <w:rPr>
                <w:rFonts w:cstheme="minorHAnsi"/>
                <w:sz w:val="28"/>
                <w:szCs w:val="28"/>
              </w:rPr>
            </w:pPr>
            <w:r w:rsidRPr="00E772B1">
              <w:rPr>
                <w:rFonts w:cstheme="minorHAnsi"/>
                <w:sz w:val="28"/>
                <w:szCs w:val="28"/>
              </w:rPr>
              <w:t xml:space="preserve">  </w:t>
            </w:r>
            <w:r w:rsidR="00C037C1" w:rsidRPr="00E772B1">
              <w:rPr>
                <w:rFonts w:cstheme="minorHAnsi"/>
                <w:sz w:val="28"/>
                <w:szCs w:val="28"/>
              </w:rPr>
              <w:t>Submission of quarterly appraisal tool by MDAs</w:t>
            </w:r>
          </w:p>
        </w:tc>
        <w:tc>
          <w:tcPr>
            <w:tcW w:w="2338" w:type="dxa"/>
          </w:tcPr>
          <w:p w:rsidR="00C037C1" w:rsidRPr="00E772B1" w:rsidRDefault="001523B8" w:rsidP="00CA1449">
            <w:pPr>
              <w:rPr>
                <w:rFonts w:cstheme="minorHAnsi"/>
                <w:sz w:val="28"/>
                <w:szCs w:val="28"/>
              </w:rPr>
            </w:pPr>
            <w:r w:rsidRPr="00E772B1">
              <w:rPr>
                <w:rFonts w:cstheme="minorHAnsi"/>
                <w:sz w:val="28"/>
                <w:szCs w:val="28"/>
              </w:rPr>
              <w:t xml:space="preserve">  </w:t>
            </w:r>
            <w:r w:rsidR="00C037C1" w:rsidRPr="00E772B1">
              <w:rPr>
                <w:rFonts w:cstheme="minorHAnsi"/>
                <w:sz w:val="28"/>
                <w:szCs w:val="28"/>
              </w:rPr>
              <w:t>Line MDAs</w:t>
            </w:r>
          </w:p>
        </w:tc>
        <w:tc>
          <w:tcPr>
            <w:tcW w:w="2338" w:type="dxa"/>
          </w:tcPr>
          <w:p w:rsidR="00C037C1" w:rsidRPr="00E772B1" w:rsidRDefault="001523B8" w:rsidP="00CA1449">
            <w:pPr>
              <w:rPr>
                <w:rFonts w:cstheme="minorHAnsi"/>
                <w:sz w:val="28"/>
                <w:szCs w:val="28"/>
              </w:rPr>
            </w:pPr>
            <w:r w:rsidRPr="00E772B1">
              <w:rPr>
                <w:rFonts w:cstheme="minorHAnsi"/>
                <w:sz w:val="28"/>
                <w:szCs w:val="28"/>
              </w:rPr>
              <w:t xml:space="preserve">  </w:t>
            </w:r>
            <w:r w:rsidR="00C037C1" w:rsidRPr="00E772B1">
              <w:rPr>
                <w:rFonts w:cstheme="minorHAnsi"/>
                <w:sz w:val="28"/>
                <w:szCs w:val="28"/>
              </w:rPr>
              <w:t>2 weeks into every new quarter</w:t>
            </w:r>
          </w:p>
        </w:tc>
      </w:tr>
      <w:tr w:rsidR="00C037C1" w:rsidRPr="00E772B1" w:rsidTr="00C037C1">
        <w:tc>
          <w:tcPr>
            <w:tcW w:w="817" w:type="dxa"/>
          </w:tcPr>
          <w:p w:rsidR="00C037C1" w:rsidRPr="00E772B1" w:rsidRDefault="001523B8" w:rsidP="00CA1449">
            <w:pPr>
              <w:rPr>
                <w:rFonts w:cstheme="minorHAnsi"/>
                <w:sz w:val="28"/>
                <w:szCs w:val="28"/>
              </w:rPr>
            </w:pPr>
            <w:r w:rsidRPr="00E772B1">
              <w:rPr>
                <w:rFonts w:cstheme="minorHAnsi"/>
                <w:sz w:val="28"/>
                <w:szCs w:val="28"/>
              </w:rPr>
              <w:t xml:space="preserve">  </w:t>
            </w:r>
            <w:r w:rsidR="00C037C1" w:rsidRPr="00E772B1">
              <w:rPr>
                <w:rFonts w:cstheme="minorHAnsi"/>
                <w:sz w:val="28"/>
                <w:szCs w:val="28"/>
              </w:rPr>
              <w:t>3</w:t>
            </w:r>
          </w:p>
        </w:tc>
        <w:tc>
          <w:tcPr>
            <w:tcW w:w="3857" w:type="dxa"/>
          </w:tcPr>
          <w:p w:rsidR="00C037C1" w:rsidRPr="00E772B1" w:rsidRDefault="001523B8" w:rsidP="00CA1449">
            <w:pPr>
              <w:rPr>
                <w:rFonts w:cstheme="minorHAnsi"/>
                <w:sz w:val="28"/>
                <w:szCs w:val="28"/>
              </w:rPr>
            </w:pPr>
            <w:r w:rsidRPr="00E772B1">
              <w:rPr>
                <w:rFonts w:cstheme="minorHAnsi"/>
                <w:sz w:val="28"/>
                <w:szCs w:val="28"/>
              </w:rPr>
              <w:t xml:space="preserve">  </w:t>
            </w:r>
            <w:r w:rsidR="00C037C1" w:rsidRPr="00E772B1">
              <w:rPr>
                <w:rFonts w:cstheme="minorHAnsi"/>
                <w:sz w:val="28"/>
                <w:szCs w:val="28"/>
              </w:rPr>
              <w:t xml:space="preserve">Submission of outstanding nutrition report template for Q2 </w:t>
            </w:r>
          </w:p>
        </w:tc>
        <w:tc>
          <w:tcPr>
            <w:tcW w:w="2338" w:type="dxa"/>
          </w:tcPr>
          <w:p w:rsidR="00C037C1" w:rsidRPr="00E772B1" w:rsidRDefault="00A70906" w:rsidP="00CA1449">
            <w:pPr>
              <w:rPr>
                <w:rFonts w:cstheme="minorHAnsi"/>
                <w:sz w:val="28"/>
                <w:szCs w:val="28"/>
              </w:rPr>
            </w:pPr>
            <w:r w:rsidRPr="00E772B1">
              <w:rPr>
                <w:rFonts w:cstheme="minorHAnsi"/>
                <w:sz w:val="28"/>
                <w:szCs w:val="28"/>
              </w:rPr>
              <w:t xml:space="preserve">  </w:t>
            </w:r>
            <w:r w:rsidR="00C037C1" w:rsidRPr="00E772B1">
              <w:rPr>
                <w:rFonts w:cstheme="minorHAnsi"/>
                <w:sz w:val="28"/>
                <w:szCs w:val="28"/>
              </w:rPr>
              <w:t>Line MDAs</w:t>
            </w:r>
          </w:p>
        </w:tc>
        <w:tc>
          <w:tcPr>
            <w:tcW w:w="2338" w:type="dxa"/>
          </w:tcPr>
          <w:p w:rsidR="00C037C1" w:rsidRPr="00E772B1" w:rsidRDefault="00A70906" w:rsidP="00CA1449">
            <w:pPr>
              <w:rPr>
                <w:rFonts w:cstheme="minorHAnsi"/>
                <w:sz w:val="28"/>
                <w:szCs w:val="28"/>
              </w:rPr>
            </w:pPr>
            <w:r w:rsidRPr="00E772B1">
              <w:rPr>
                <w:rFonts w:cstheme="minorHAnsi"/>
                <w:sz w:val="28"/>
                <w:szCs w:val="28"/>
              </w:rPr>
              <w:t xml:space="preserve">  </w:t>
            </w:r>
            <w:r w:rsidR="00C037C1" w:rsidRPr="00E772B1">
              <w:rPr>
                <w:rFonts w:cstheme="minorHAnsi"/>
                <w:sz w:val="28"/>
                <w:szCs w:val="28"/>
              </w:rPr>
              <w:t>19</w:t>
            </w:r>
            <w:r w:rsidR="00C037C1" w:rsidRPr="00E772B1">
              <w:rPr>
                <w:rFonts w:cstheme="minorHAnsi"/>
                <w:sz w:val="28"/>
                <w:szCs w:val="28"/>
                <w:vertAlign w:val="superscript"/>
              </w:rPr>
              <w:t>th</w:t>
            </w:r>
            <w:r w:rsidR="00C037C1" w:rsidRPr="00E772B1">
              <w:rPr>
                <w:rFonts w:cstheme="minorHAnsi"/>
                <w:sz w:val="28"/>
                <w:szCs w:val="28"/>
              </w:rPr>
              <w:t xml:space="preserve"> August, 2021</w:t>
            </w:r>
          </w:p>
        </w:tc>
      </w:tr>
      <w:tr w:rsidR="00C037C1" w:rsidRPr="00E772B1" w:rsidTr="00C037C1">
        <w:tc>
          <w:tcPr>
            <w:tcW w:w="817" w:type="dxa"/>
          </w:tcPr>
          <w:p w:rsidR="00C037C1" w:rsidRPr="00E772B1" w:rsidRDefault="001523B8" w:rsidP="00CA1449">
            <w:pPr>
              <w:rPr>
                <w:rFonts w:cstheme="minorHAnsi"/>
                <w:sz w:val="28"/>
                <w:szCs w:val="28"/>
              </w:rPr>
            </w:pPr>
            <w:r w:rsidRPr="00E772B1">
              <w:rPr>
                <w:rFonts w:cstheme="minorHAnsi"/>
                <w:sz w:val="28"/>
                <w:szCs w:val="28"/>
              </w:rPr>
              <w:t xml:space="preserve">  </w:t>
            </w:r>
            <w:r w:rsidR="00C037C1" w:rsidRPr="00E772B1">
              <w:rPr>
                <w:rFonts w:cstheme="minorHAnsi"/>
                <w:sz w:val="28"/>
                <w:szCs w:val="28"/>
              </w:rPr>
              <w:t>4</w:t>
            </w:r>
          </w:p>
        </w:tc>
        <w:tc>
          <w:tcPr>
            <w:tcW w:w="3857" w:type="dxa"/>
          </w:tcPr>
          <w:p w:rsidR="00C037C1" w:rsidRPr="00E772B1" w:rsidRDefault="001523B8" w:rsidP="00CA1449">
            <w:pPr>
              <w:rPr>
                <w:rFonts w:cstheme="minorHAnsi"/>
                <w:sz w:val="28"/>
                <w:szCs w:val="28"/>
              </w:rPr>
            </w:pPr>
            <w:r w:rsidRPr="00E772B1">
              <w:rPr>
                <w:rFonts w:cstheme="minorHAnsi"/>
                <w:sz w:val="28"/>
                <w:szCs w:val="28"/>
              </w:rPr>
              <w:t xml:space="preserve">  </w:t>
            </w:r>
            <w:r w:rsidR="00C037C1" w:rsidRPr="00E772B1">
              <w:rPr>
                <w:rFonts w:cstheme="minorHAnsi"/>
                <w:sz w:val="28"/>
                <w:szCs w:val="28"/>
              </w:rPr>
              <w:t xml:space="preserve">Make necessary adjustments on the presented reports and submit to the secretariat </w:t>
            </w:r>
          </w:p>
        </w:tc>
        <w:tc>
          <w:tcPr>
            <w:tcW w:w="2338" w:type="dxa"/>
          </w:tcPr>
          <w:p w:rsidR="00C037C1" w:rsidRPr="00E772B1" w:rsidRDefault="00A70906" w:rsidP="00CA1449">
            <w:pPr>
              <w:rPr>
                <w:rFonts w:cstheme="minorHAnsi"/>
                <w:sz w:val="28"/>
                <w:szCs w:val="28"/>
              </w:rPr>
            </w:pPr>
            <w:r w:rsidRPr="00E772B1">
              <w:rPr>
                <w:rFonts w:cstheme="minorHAnsi"/>
                <w:sz w:val="28"/>
                <w:szCs w:val="28"/>
              </w:rPr>
              <w:t xml:space="preserve">  </w:t>
            </w:r>
            <w:r w:rsidR="00C037C1" w:rsidRPr="00E772B1">
              <w:rPr>
                <w:rFonts w:cstheme="minorHAnsi"/>
                <w:sz w:val="28"/>
                <w:szCs w:val="28"/>
              </w:rPr>
              <w:t>Line MDAs</w:t>
            </w:r>
          </w:p>
        </w:tc>
        <w:tc>
          <w:tcPr>
            <w:tcW w:w="2338" w:type="dxa"/>
          </w:tcPr>
          <w:p w:rsidR="00C037C1" w:rsidRPr="00E772B1" w:rsidRDefault="00A70906" w:rsidP="00CA1449">
            <w:pPr>
              <w:rPr>
                <w:rFonts w:cstheme="minorHAnsi"/>
                <w:sz w:val="28"/>
                <w:szCs w:val="28"/>
              </w:rPr>
            </w:pPr>
            <w:r w:rsidRPr="00E772B1">
              <w:rPr>
                <w:rFonts w:cstheme="minorHAnsi"/>
                <w:sz w:val="28"/>
                <w:szCs w:val="28"/>
              </w:rPr>
              <w:t xml:space="preserve">  </w:t>
            </w:r>
            <w:r w:rsidR="00C037C1" w:rsidRPr="00E772B1">
              <w:rPr>
                <w:rFonts w:cstheme="minorHAnsi"/>
                <w:sz w:val="28"/>
                <w:szCs w:val="28"/>
              </w:rPr>
              <w:t>19</w:t>
            </w:r>
            <w:r w:rsidR="00C037C1" w:rsidRPr="00E772B1">
              <w:rPr>
                <w:rFonts w:cstheme="minorHAnsi"/>
                <w:sz w:val="28"/>
                <w:szCs w:val="28"/>
                <w:vertAlign w:val="superscript"/>
              </w:rPr>
              <w:t>th</w:t>
            </w:r>
            <w:r w:rsidR="00C037C1" w:rsidRPr="00E772B1">
              <w:rPr>
                <w:rFonts w:cstheme="minorHAnsi"/>
                <w:sz w:val="28"/>
                <w:szCs w:val="28"/>
              </w:rPr>
              <w:t xml:space="preserve"> August, 2021</w:t>
            </w:r>
          </w:p>
        </w:tc>
      </w:tr>
      <w:tr w:rsidR="00C037C1" w:rsidRPr="00E772B1" w:rsidTr="00C037C1">
        <w:tc>
          <w:tcPr>
            <w:tcW w:w="817" w:type="dxa"/>
          </w:tcPr>
          <w:p w:rsidR="00C037C1" w:rsidRPr="00E772B1" w:rsidRDefault="001523B8" w:rsidP="00CA1449">
            <w:pPr>
              <w:rPr>
                <w:rFonts w:cstheme="minorHAnsi"/>
                <w:sz w:val="28"/>
                <w:szCs w:val="28"/>
              </w:rPr>
            </w:pPr>
            <w:r w:rsidRPr="00E772B1">
              <w:rPr>
                <w:rFonts w:cstheme="minorHAnsi"/>
                <w:sz w:val="28"/>
                <w:szCs w:val="28"/>
              </w:rPr>
              <w:t xml:space="preserve">  </w:t>
            </w:r>
            <w:r w:rsidR="00C037C1" w:rsidRPr="00E772B1">
              <w:rPr>
                <w:rFonts w:cstheme="minorHAnsi"/>
                <w:sz w:val="28"/>
                <w:szCs w:val="28"/>
              </w:rPr>
              <w:t>5</w:t>
            </w:r>
          </w:p>
        </w:tc>
        <w:tc>
          <w:tcPr>
            <w:tcW w:w="3857" w:type="dxa"/>
          </w:tcPr>
          <w:p w:rsidR="00C037C1" w:rsidRPr="00E772B1" w:rsidRDefault="001523B8" w:rsidP="00CA1449">
            <w:pPr>
              <w:rPr>
                <w:rFonts w:cstheme="minorHAnsi"/>
                <w:sz w:val="28"/>
                <w:szCs w:val="28"/>
              </w:rPr>
            </w:pPr>
            <w:r w:rsidRPr="00E772B1">
              <w:rPr>
                <w:rFonts w:cstheme="minorHAnsi"/>
                <w:sz w:val="28"/>
                <w:szCs w:val="28"/>
              </w:rPr>
              <w:t xml:space="preserve">  </w:t>
            </w:r>
            <w:r w:rsidR="00C037C1" w:rsidRPr="00E772B1">
              <w:rPr>
                <w:rFonts w:cstheme="minorHAnsi"/>
                <w:sz w:val="28"/>
                <w:szCs w:val="28"/>
              </w:rPr>
              <w:t>Share the reporting template with NOA, NAFDAC, KSMC</w:t>
            </w:r>
          </w:p>
        </w:tc>
        <w:tc>
          <w:tcPr>
            <w:tcW w:w="2338" w:type="dxa"/>
          </w:tcPr>
          <w:p w:rsidR="00C037C1" w:rsidRPr="00E772B1" w:rsidRDefault="00A70906" w:rsidP="00CA1449">
            <w:pPr>
              <w:rPr>
                <w:rFonts w:cstheme="minorHAnsi"/>
                <w:sz w:val="28"/>
                <w:szCs w:val="28"/>
              </w:rPr>
            </w:pPr>
            <w:r w:rsidRPr="00E772B1">
              <w:rPr>
                <w:rFonts w:cstheme="minorHAnsi"/>
                <w:sz w:val="28"/>
                <w:szCs w:val="28"/>
              </w:rPr>
              <w:t xml:space="preserve">  </w:t>
            </w:r>
            <w:r w:rsidR="00C037C1" w:rsidRPr="00E772B1">
              <w:rPr>
                <w:rFonts w:cstheme="minorHAnsi"/>
                <w:sz w:val="28"/>
                <w:szCs w:val="28"/>
              </w:rPr>
              <w:t>PBC</w:t>
            </w:r>
          </w:p>
        </w:tc>
        <w:tc>
          <w:tcPr>
            <w:tcW w:w="2338" w:type="dxa"/>
          </w:tcPr>
          <w:p w:rsidR="00C037C1" w:rsidRPr="00E772B1" w:rsidRDefault="00A70906" w:rsidP="00CA1449">
            <w:pPr>
              <w:rPr>
                <w:rFonts w:cstheme="minorHAnsi"/>
                <w:sz w:val="28"/>
                <w:szCs w:val="28"/>
              </w:rPr>
            </w:pPr>
            <w:r w:rsidRPr="00E772B1">
              <w:rPr>
                <w:rFonts w:cstheme="minorHAnsi"/>
                <w:sz w:val="28"/>
                <w:szCs w:val="28"/>
              </w:rPr>
              <w:t xml:space="preserve">  </w:t>
            </w:r>
            <w:r w:rsidR="00C037C1" w:rsidRPr="00E772B1">
              <w:rPr>
                <w:rFonts w:cstheme="minorHAnsi"/>
                <w:sz w:val="28"/>
                <w:szCs w:val="28"/>
              </w:rPr>
              <w:t>16</w:t>
            </w:r>
            <w:r w:rsidR="00C037C1" w:rsidRPr="00E772B1">
              <w:rPr>
                <w:rFonts w:cstheme="minorHAnsi"/>
                <w:sz w:val="28"/>
                <w:szCs w:val="28"/>
                <w:vertAlign w:val="superscript"/>
              </w:rPr>
              <w:t>th</w:t>
            </w:r>
            <w:r w:rsidR="00C037C1" w:rsidRPr="00E772B1">
              <w:rPr>
                <w:rFonts w:cstheme="minorHAnsi"/>
                <w:sz w:val="28"/>
                <w:szCs w:val="28"/>
              </w:rPr>
              <w:t xml:space="preserve"> August, 2021</w:t>
            </w:r>
          </w:p>
        </w:tc>
      </w:tr>
      <w:tr w:rsidR="00C037C1" w:rsidRPr="00E772B1" w:rsidTr="00E04002">
        <w:trPr>
          <w:trHeight w:val="2166"/>
        </w:trPr>
        <w:tc>
          <w:tcPr>
            <w:tcW w:w="817" w:type="dxa"/>
          </w:tcPr>
          <w:p w:rsidR="00C037C1" w:rsidRPr="00E772B1" w:rsidRDefault="001523B8" w:rsidP="00CA1449">
            <w:pPr>
              <w:rPr>
                <w:rFonts w:cstheme="minorHAnsi"/>
                <w:sz w:val="28"/>
                <w:szCs w:val="28"/>
              </w:rPr>
            </w:pPr>
            <w:r w:rsidRPr="00E772B1">
              <w:rPr>
                <w:rFonts w:cstheme="minorHAnsi"/>
                <w:sz w:val="28"/>
                <w:szCs w:val="28"/>
              </w:rPr>
              <w:lastRenderedPageBreak/>
              <w:t xml:space="preserve">  </w:t>
            </w:r>
            <w:r w:rsidR="00C037C1" w:rsidRPr="00E772B1">
              <w:rPr>
                <w:rFonts w:cstheme="minorHAnsi"/>
                <w:sz w:val="28"/>
                <w:szCs w:val="28"/>
              </w:rPr>
              <w:t>6</w:t>
            </w:r>
          </w:p>
        </w:tc>
        <w:tc>
          <w:tcPr>
            <w:tcW w:w="3857" w:type="dxa"/>
          </w:tcPr>
          <w:p w:rsidR="00C037C1" w:rsidRPr="00E772B1" w:rsidRDefault="001523B8" w:rsidP="00CA1449">
            <w:pPr>
              <w:rPr>
                <w:rFonts w:cstheme="minorHAnsi"/>
                <w:sz w:val="28"/>
                <w:szCs w:val="28"/>
              </w:rPr>
            </w:pPr>
            <w:r w:rsidRPr="00E772B1">
              <w:rPr>
                <w:rFonts w:cstheme="minorHAnsi"/>
                <w:sz w:val="28"/>
                <w:szCs w:val="28"/>
              </w:rPr>
              <w:t xml:space="preserve">  </w:t>
            </w:r>
            <w:r w:rsidR="00C037C1" w:rsidRPr="00E772B1">
              <w:rPr>
                <w:rFonts w:cstheme="minorHAnsi"/>
                <w:sz w:val="28"/>
                <w:szCs w:val="28"/>
              </w:rPr>
              <w:t xml:space="preserve">Advocacy visit to the Deputy Governor to solicit for the release of N1million for Local Governments monthly contribution to nutrition implementation </w:t>
            </w:r>
          </w:p>
        </w:tc>
        <w:tc>
          <w:tcPr>
            <w:tcW w:w="2338" w:type="dxa"/>
          </w:tcPr>
          <w:p w:rsidR="00C037C1" w:rsidRPr="00E772B1" w:rsidRDefault="00A70906" w:rsidP="00CA1449">
            <w:pPr>
              <w:rPr>
                <w:rFonts w:cstheme="minorHAnsi"/>
                <w:sz w:val="28"/>
                <w:szCs w:val="28"/>
              </w:rPr>
            </w:pPr>
            <w:r w:rsidRPr="00E772B1">
              <w:rPr>
                <w:rFonts w:cstheme="minorHAnsi"/>
                <w:sz w:val="28"/>
                <w:szCs w:val="28"/>
              </w:rPr>
              <w:t xml:space="preserve">  </w:t>
            </w:r>
            <w:r w:rsidR="00C037C1" w:rsidRPr="00E772B1">
              <w:rPr>
                <w:rFonts w:cstheme="minorHAnsi"/>
                <w:sz w:val="28"/>
                <w:szCs w:val="28"/>
              </w:rPr>
              <w:t>PBC, KADENAP</w:t>
            </w:r>
          </w:p>
        </w:tc>
        <w:tc>
          <w:tcPr>
            <w:tcW w:w="2338" w:type="dxa"/>
          </w:tcPr>
          <w:p w:rsidR="00C037C1" w:rsidRPr="00E772B1" w:rsidRDefault="00A70906" w:rsidP="00CA1449">
            <w:pPr>
              <w:rPr>
                <w:rFonts w:cstheme="minorHAnsi"/>
                <w:sz w:val="28"/>
                <w:szCs w:val="28"/>
              </w:rPr>
            </w:pPr>
            <w:r w:rsidRPr="00E772B1">
              <w:rPr>
                <w:rFonts w:cstheme="minorHAnsi"/>
                <w:sz w:val="28"/>
                <w:szCs w:val="28"/>
              </w:rPr>
              <w:t xml:space="preserve">  </w:t>
            </w:r>
            <w:r w:rsidR="00C037C1" w:rsidRPr="00E772B1">
              <w:rPr>
                <w:rFonts w:cstheme="minorHAnsi"/>
                <w:sz w:val="28"/>
                <w:szCs w:val="28"/>
              </w:rPr>
              <w:t>9</w:t>
            </w:r>
            <w:r w:rsidR="00C037C1" w:rsidRPr="00E772B1">
              <w:rPr>
                <w:rFonts w:cstheme="minorHAnsi"/>
                <w:sz w:val="28"/>
                <w:szCs w:val="28"/>
                <w:vertAlign w:val="superscript"/>
              </w:rPr>
              <w:t>th</w:t>
            </w:r>
            <w:r w:rsidR="00C037C1" w:rsidRPr="00E772B1">
              <w:rPr>
                <w:rFonts w:cstheme="minorHAnsi"/>
                <w:sz w:val="28"/>
                <w:szCs w:val="28"/>
              </w:rPr>
              <w:t xml:space="preserve"> September, 2021</w:t>
            </w:r>
          </w:p>
        </w:tc>
      </w:tr>
      <w:tr w:rsidR="00C037C1" w:rsidRPr="00E772B1" w:rsidTr="00C037C1">
        <w:tc>
          <w:tcPr>
            <w:tcW w:w="817" w:type="dxa"/>
          </w:tcPr>
          <w:p w:rsidR="00C037C1" w:rsidRPr="00E772B1" w:rsidRDefault="001523B8" w:rsidP="00CA1449">
            <w:pPr>
              <w:rPr>
                <w:rFonts w:cstheme="minorHAnsi"/>
                <w:sz w:val="28"/>
                <w:szCs w:val="28"/>
              </w:rPr>
            </w:pPr>
            <w:r w:rsidRPr="00E772B1">
              <w:rPr>
                <w:rFonts w:cstheme="minorHAnsi"/>
                <w:sz w:val="28"/>
                <w:szCs w:val="28"/>
              </w:rPr>
              <w:t xml:space="preserve">  </w:t>
            </w:r>
            <w:r w:rsidR="00C037C1" w:rsidRPr="00E772B1">
              <w:rPr>
                <w:rFonts w:cstheme="minorHAnsi"/>
                <w:sz w:val="28"/>
                <w:szCs w:val="28"/>
              </w:rPr>
              <w:t>7</w:t>
            </w:r>
          </w:p>
        </w:tc>
        <w:tc>
          <w:tcPr>
            <w:tcW w:w="3857" w:type="dxa"/>
          </w:tcPr>
          <w:p w:rsidR="00C037C1" w:rsidRPr="00E772B1" w:rsidRDefault="001523B8" w:rsidP="00CA1449">
            <w:pPr>
              <w:rPr>
                <w:rFonts w:cstheme="minorHAnsi"/>
                <w:sz w:val="28"/>
                <w:szCs w:val="28"/>
              </w:rPr>
            </w:pPr>
            <w:r w:rsidRPr="00E772B1">
              <w:rPr>
                <w:rFonts w:cstheme="minorHAnsi"/>
                <w:sz w:val="28"/>
                <w:szCs w:val="28"/>
              </w:rPr>
              <w:t xml:space="preserve">  </w:t>
            </w:r>
            <w:r w:rsidR="00C037C1" w:rsidRPr="00E772B1">
              <w:rPr>
                <w:rFonts w:cstheme="minorHAnsi"/>
                <w:sz w:val="28"/>
                <w:szCs w:val="28"/>
              </w:rPr>
              <w:t>Pay advocacy visit to NAFDAC on compliance with the BMS code</w:t>
            </w:r>
          </w:p>
        </w:tc>
        <w:tc>
          <w:tcPr>
            <w:tcW w:w="2338" w:type="dxa"/>
          </w:tcPr>
          <w:p w:rsidR="00C037C1" w:rsidRPr="00E772B1" w:rsidRDefault="00A70906" w:rsidP="00CA1449">
            <w:pPr>
              <w:rPr>
                <w:rFonts w:cstheme="minorHAnsi"/>
                <w:sz w:val="28"/>
                <w:szCs w:val="28"/>
              </w:rPr>
            </w:pPr>
            <w:r w:rsidRPr="00E772B1">
              <w:rPr>
                <w:rFonts w:cstheme="minorHAnsi"/>
                <w:sz w:val="28"/>
                <w:szCs w:val="28"/>
              </w:rPr>
              <w:t xml:space="preserve">  </w:t>
            </w:r>
            <w:r w:rsidR="00C037C1" w:rsidRPr="00E772B1">
              <w:rPr>
                <w:rFonts w:cstheme="minorHAnsi"/>
                <w:sz w:val="28"/>
                <w:szCs w:val="28"/>
              </w:rPr>
              <w:t>PBC, KADENAP</w:t>
            </w:r>
          </w:p>
        </w:tc>
        <w:tc>
          <w:tcPr>
            <w:tcW w:w="2338" w:type="dxa"/>
          </w:tcPr>
          <w:p w:rsidR="00C037C1" w:rsidRPr="00E772B1" w:rsidRDefault="00A70906" w:rsidP="00CA1449">
            <w:pPr>
              <w:rPr>
                <w:rFonts w:cstheme="minorHAnsi"/>
                <w:sz w:val="28"/>
                <w:szCs w:val="28"/>
              </w:rPr>
            </w:pPr>
            <w:r w:rsidRPr="00E772B1">
              <w:rPr>
                <w:rFonts w:cstheme="minorHAnsi"/>
                <w:sz w:val="28"/>
                <w:szCs w:val="28"/>
              </w:rPr>
              <w:t xml:space="preserve">  </w:t>
            </w:r>
            <w:r w:rsidR="00C037C1" w:rsidRPr="00E772B1">
              <w:rPr>
                <w:rFonts w:cstheme="minorHAnsi"/>
                <w:sz w:val="28"/>
                <w:szCs w:val="28"/>
              </w:rPr>
              <w:t>26</w:t>
            </w:r>
            <w:r w:rsidR="00C037C1" w:rsidRPr="00E772B1">
              <w:rPr>
                <w:rFonts w:cstheme="minorHAnsi"/>
                <w:sz w:val="28"/>
                <w:szCs w:val="28"/>
                <w:vertAlign w:val="superscript"/>
              </w:rPr>
              <w:t>th</w:t>
            </w:r>
            <w:r w:rsidR="00C037C1" w:rsidRPr="00E772B1">
              <w:rPr>
                <w:rFonts w:cstheme="minorHAnsi"/>
                <w:sz w:val="28"/>
                <w:szCs w:val="28"/>
              </w:rPr>
              <w:t xml:space="preserve"> August, 2021</w:t>
            </w:r>
          </w:p>
        </w:tc>
      </w:tr>
      <w:tr w:rsidR="00C037C1" w:rsidRPr="00E772B1" w:rsidTr="00C037C1">
        <w:tc>
          <w:tcPr>
            <w:tcW w:w="817" w:type="dxa"/>
          </w:tcPr>
          <w:p w:rsidR="00C037C1" w:rsidRPr="00E772B1" w:rsidRDefault="001523B8" w:rsidP="00CA1449">
            <w:pPr>
              <w:rPr>
                <w:rFonts w:cstheme="minorHAnsi"/>
                <w:sz w:val="28"/>
                <w:szCs w:val="28"/>
              </w:rPr>
            </w:pPr>
            <w:r w:rsidRPr="00E772B1">
              <w:rPr>
                <w:rFonts w:cstheme="minorHAnsi"/>
                <w:sz w:val="28"/>
                <w:szCs w:val="28"/>
              </w:rPr>
              <w:t xml:space="preserve">  </w:t>
            </w:r>
            <w:r w:rsidR="00C037C1" w:rsidRPr="00E772B1">
              <w:rPr>
                <w:rFonts w:cstheme="minorHAnsi"/>
                <w:sz w:val="28"/>
                <w:szCs w:val="28"/>
              </w:rPr>
              <w:t>8</w:t>
            </w:r>
          </w:p>
        </w:tc>
        <w:tc>
          <w:tcPr>
            <w:tcW w:w="3857" w:type="dxa"/>
          </w:tcPr>
          <w:p w:rsidR="00C037C1" w:rsidRPr="00E772B1" w:rsidRDefault="001523B8" w:rsidP="00CA1449">
            <w:pPr>
              <w:rPr>
                <w:rFonts w:cstheme="minorHAnsi"/>
                <w:sz w:val="28"/>
                <w:szCs w:val="28"/>
              </w:rPr>
            </w:pPr>
            <w:r w:rsidRPr="00E772B1">
              <w:rPr>
                <w:rFonts w:cstheme="minorHAnsi"/>
                <w:sz w:val="28"/>
                <w:szCs w:val="28"/>
              </w:rPr>
              <w:t xml:space="preserve">   </w:t>
            </w:r>
            <w:r w:rsidR="00C037C1" w:rsidRPr="00E772B1">
              <w:rPr>
                <w:rFonts w:cstheme="minorHAnsi"/>
                <w:sz w:val="28"/>
                <w:szCs w:val="28"/>
              </w:rPr>
              <w:t>Conduct two days stakeholders meeting to review and update the role of MDAs in response to emergencies.</w:t>
            </w:r>
          </w:p>
        </w:tc>
        <w:tc>
          <w:tcPr>
            <w:tcW w:w="2338" w:type="dxa"/>
          </w:tcPr>
          <w:p w:rsidR="00C037C1" w:rsidRPr="00E772B1" w:rsidRDefault="00A70906" w:rsidP="00CA1449">
            <w:pPr>
              <w:rPr>
                <w:rFonts w:cstheme="minorHAnsi"/>
                <w:sz w:val="28"/>
                <w:szCs w:val="28"/>
              </w:rPr>
            </w:pPr>
            <w:r w:rsidRPr="00E772B1">
              <w:rPr>
                <w:rFonts w:cstheme="minorHAnsi"/>
                <w:sz w:val="28"/>
                <w:szCs w:val="28"/>
              </w:rPr>
              <w:t xml:space="preserve">  </w:t>
            </w:r>
            <w:r w:rsidR="00C037C1" w:rsidRPr="00E772B1">
              <w:rPr>
                <w:rFonts w:cstheme="minorHAnsi"/>
                <w:sz w:val="28"/>
                <w:szCs w:val="28"/>
              </w:rPr>
              <w:t>PBC, KADENAP, ANRiN</w:t>
            </w:r>
          </w:p>
        </w:tc>
        <w:tc>
          <w:tcPr>
            <w:tcW w:w="2338" w:type="dxa"/>
          </w:tcPr>
          <w:p w:rsidR="00C037C1" w:rsidRPr="00E772B1" w:rsidRDefault="00A70906" w:rsidP="00CA1449">
            <w:pPr>
              <w:rPr>
                <w:rFonts w:cstheme="minorHAnsi"/>
                <w:sz w:val="28"/>
                <w:szCs w:val="28"/>
              </w:rPr>
            </w:pPr>
            <w:r w:rsidRPr="00E772B1">
              <w:rPr>
                <w:rFonts w:cstheme="minorHAnsi"/>
                <w:sz w:val="28"/>
                <w:szCs w:val="28"/>
              </w:rPr>
              <w:t xml:space="preserve">  </w:t>
            </w:r>
            <w:r w:rsidR="00C037C1" w:rsidRPr="00E772B1">
              <w:rPr>
                <w:rFonts w:cstheme="minorHAnsi"/>
                <w:sz w:val="28"/>
                <w:szCs w:val="28"/>
              </w:rPr>
              <w:t>End of Q3 2021</w:t>
            </w:r>
          </w:p>
        </w:tc>
      </w:tr>
      <w:tr w:rsidR="00C037C1" w:rsidRPr="00E772B1" w:rsidTr="00C037C1">
        <w:tc>
          <w:tcPr>
            <w:tcW w:w="817" w:type="dxa"/>
          </w:tcPr>
          <w:p w:rsidR="00C037C1" w:rsidRPr="00E772B1" w:rsidRDefault="00C037C1" w:rsidP="00CA1449">
            <w:pPr>
              <w:rPr>
                <w:rFonts w:cstheme="minorHAnsi"/>
                <w:sz w:val="28"/>
                <w:szCs w:val="28"/>
              </w:rPr>
            </w:pPr>
          </w:p>
        </w:tc>
        <w:tc>
          <w:tcPr>
            <w:tcW w:w="3857" w:type="dxa"/>
          </w:tcPr>
          <w:p w:rsidR="00C037C1" w:rsidRPr="00E772B1" w:rsidRDefault="00C037C1" w:rsidP="00CA1449">
            <w:pPr>
              <w:rPr>
                <w:rFonts w:cstheme="minorHAnsi"/>
                <w:sz w:val="28"/>
                <w:szCs w:val="28"/>
              </w:rPr>
            </w:pPr>
          </w:p>
        </w:tc>
        <w:tc>
          <w:tcPr>
            <w:tcW w:w="2338" w:type="dxa"/>
          </w:tcPr>
          <w:p w:rsidR="00C037C1" w:rsidRPr="00E772B1" w:rsidRDefault="00C037C1" w:rsidP="00CA1449">
            <w:pPr>
              <w:rPr>
                <w:rFonts w:cstheme="minorHAnsi"/>
                <w:sz w:val="28"/>
                <w:szCs w:val="28"/>
              </w:rPr>
            </w:pPr>
          </w:p>
        </w:tc>
        <w:tc>
          <w:tcPr>
            <w:tcW w:w="2338" w:type="dxa"/>
          </w:tcPr>
          <w:p w:rsidR="00C037C1" w:rsidRPr="00E772B1" w:rsidRDefault="00C037C1" w:rsidP="00CA1449">
            <w:pPr>
              <w:rPr>
                <w:rFonts w:cstheme="minorHAnsi"/>
                <w:sz w:val="28"/>
                <w:szCs w:val="28"/>
              </w:rPr>
            </w:pPr>
          </w:p>
        </w:tc>
      </w:tr>
    </w:tbl>
    <w:p w:rsidR="00C037C1" w:rsidRPr="00E772B1" w:rsidRDefault="00C037C1" w:rsidP="00C037C1">
      <w:pPr>
        <w:rPr>
          <w:rFonts w:cstheme="minorHAnsi"/>
          <w:sz w:val="28"/>
          <w:szCs w:val="28"/>
        </w:rPr>
      </w:pPr>
    </w:p>
    <w:p w:rsidR="00EB5607" w:rsidRPr="00E772B1" w:rsidRDefault="00EB5607" w:rsidP="00C037C1">
      <w:pPr>
        <w:rPr>
          <w:rFonts w:cstheme="minorHAnsi"/>
          <w:sz w:val="28"/>
          <w:szCs w:val="28"/>
        </w:rPr>
      </w:pPr>
      <w:r w:rsidRPr="00E772B1">
        <w:rPr>
          <w:rFonts w:cstheme="minorHAnsi"/>
          <w:sz w:val="28"/>
          <w:szCs w:val="28"/>
        </w:rPr>
        <w:t xml:space="preserve">CLOSING </w:t>
      </w:r>
    </w:p>
    <w:p w:rsidR="00FC53AC" w:rsidRPr="00E772B1" w:rsidRDefault="00FC53AC" w:rsidP="00FC53AC">
      <w:pPr>
        <w:ind w:left="-142" w:hanging="45"/>
        <w:rPr>
          <w:rFonts w:cstheme="minorHAnsi"/>
          <w:sz w:val="28"/>
          <w:szCs w:val="28"/>
        </w:rPr>
      </w:pPr>
      <w:r w:rsidRPr="00E772B1">
        <w:rPr>
          <w:rFonts w:cstheme="minorHAnsi"/>
          <w:sz w:val="28"/>
          <w:szCs w:val="28"/>
        </w:rPr>
        <w:t>The meeting came to a close at 4:00pm with the Director DAC thanking everyone for their time and inputs and wished everyone journey mercies back to their various destinations. The meeting ended with individual prayers by participants</w:t>
      </w:r>
    </w:p>
    <w:p w:rsidR="00EB5607" w:rsidRPr="00E772B1" w:rsidRDefault="00EB5607" w:rsidP="00C037C1">
      <w:pPr>
        <w:rPr>
          <w:rFonts w:cstheme="minorHAnsi"/>
          <w:sz w:val="28"/>
          <w:szCs w:val="28"/>
        </w:rPr>
      </w:pPr>
    </w:p>
    <w:p w:rsidR="00C037C1" w:rsidRPr="00E772B1" w:rsidRDefault="00C037C1" w:rsidP="00C037C1">
      <w:pPr>
        <w:jc w:val="center"/>
        <w:rPr>
          <w:rFonts w:cstheme="minorHAnsi"/>
          <w:sz w:val="28"/>
          <w:szCs w:val="28"/>
        </w:rPr>
      </w:pPr>
    </w:p>
    <w:p w:rsidR="00C037C1" w:rsidRPr="00E772B1" w:rsidRDefault="00C037C1" w:rsidP="00D64AA9">
      <w:pPr>
        <w:ind w:left="-142" w:firstLine="0"/>
        <w:rPr>
          <w:rFonts w:cstheme="minorHAnsi"/>
        </w:rPr>
      </w:pPr>
    </w:p>
    <w:p w:rsidR="00C15F31" w:rsidRPr="00E772B1" w:rsidRDefault="00C15F31" w:rsidP="00D64AA9">
      <w:pPr>
        <w:ind w:left="-142" w:firstLine="0"/>
        <w:rPr>
          <w:rFonts w:cstheme="minorHAnsi"/>
        </w:rPr>
      </w:pPr>
    </w:p>
    <w:p w:rsidR="005C3503" w:rsidRPr="00E772B1" w:rsidRDefault="005C3503" w:rsidP="00D64AA9">
      <w:pPr>
        <w:ind w:left="-142" w:firstLine="0"/>
        <w:rPr>
          <w:rFonts w:cstheme="minorHAnsi"/>
        </w:rPr>
      </w:pPr>
    </w:p>
    <w:p w:rsidR="00F843C4" w:rsidRPr="00E772B1" w:rsidRDefault="00F843C4" w:rsidP="00D64AA9">
      <w:pPr>
        <w:ind w:left="-142" w:firstLine="0"/>
        <w:rPr>
          <w:rFonts w:cstheme="minorHAnsi"/>
        </w:rPr>
      </w:pPr>
    </w:p>
    <w:p w:rsidR="00EB558D" w:rsidRPr="00E772B1" w:rsidRDefault="00EB558D" w:rsidP="00D64AA9">
      <w:pPr>
        <w:ind w:left="-142" w:firstLine="0"/>
        <w:rPr>
          <w:rFonts w:cstheme="minorHAnsi"/>
        </w:rPr>
      </w:pPr>
    </w:p>
    <w:p w:rsidR="00EB558D" w:rsidRPr="00E772B1" w:rsidRDefault="00EB558D" w:rsidP="00D64AA9">
      <w:pPr>
        <w:ind w:left="-142" w:firstLine="0"/>
        <w:rPr>
          <w:rFonts w:cstheme="minorHAnsi"/>
        </w:rPr>
      </w:pPr>
    </w:p>
    <w:p w:rsidR="001740FB" w:rsidRPr="00E772B1" w:rsidRDefault="001740FB" w:rsidP="00A45E31">
      <w:pPr>
        <w:ind w:left="0" w:firstLine="0"/>
        <w:rPr>
          <w:rFonts w:cstheme="minorHAnsi"/>
        </w:rPr>
      </w:pPr>
    </w:p>
    <w:sectPr w:rsidR="001740FB" w:rsidRPr="00E772B1" w:rsidSect="007A1C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EED"/>
    <w:multiLevelType w:val="hybridMultilevel"/>
    <w:tmpl w:val="9E06DB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80FB6"/>
    <w:multiLevelType w:val="hybridMultilevel"/>
    <w:tmpl w:val="DA6A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93332"/>
    <w:multiLevelType w:val="hybridMultilevel"/>
    <w:tmpl w:val="BBB4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932E35"/>
    <w:multiLevelType w:val="hybridMultilevel"/>
    <w:tmpl w:val="B21AFBBE"/>
    <w:lvl w:ilvl="0" w:tplc="0409000B">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4">
    <w:nsid w:val="2F836CA2"/>
    <w:multiLevelType w:val="hybridMultilevel"/>
    <w:tmpl w:val="6A18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487C95"/>
    <w:multiLevelType w:val="hybridMultilevel"/>
    <w:tmpl w:val="7B6431F8"/>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6">
    <w:nsid w:val="3C333395"/>
    <w:multiLevelType w:val="hybridMultilevel"/>
    <w:tmpl w:val="1FC05500"/>
    <w:lvl w:ilvl="0" w:tplc="5B90F642">
      <w:start w:val="1"/>
      <w:numFmt w:val="bullet"/>
      <w:lvlText w:val="•"/>
      <w:lvlJc w:val="left"/>
      <w:pPr>
        <w:tabs>
          <w:tab w:val="num" w:pos="720"/>
        </w:tabs>
        <w:ind w:left="720" w:hanging="360"/>
      </w:pPr>
      <w:rPr>
        <w:rFonts w:ascii="Arial" w:hAnsi="Arial" w:hint="default"/>
      </w:rPr>
    </w:lvl>
    <w:lvl w:ilvl="1" w:tplc="D38412D8" w:tentative="1">
      <w:start w:val="1"/>
      <w:numFmt w:val="bullet"/>
      <w:lvlText w:val="•"/>
      <w:lvlJc w:val="left"/>
      <w:pPr>
        <w:tabs>
          <w:tab w:val="num" w:pos="1440"/>
        </w:tabs>
        <w:ind w:left="1440" w:hanging="360"/>
      </w:pPr>
      <w:rPr>
        <w:rFonts w:ascii="Arial" w:hAnsi="Arial" w:hint="default"/>
      </w:rPr>
    </w:lvl>
    <w:lvl w:ilvl="2" w:tplc="68E69E34" w:tentative="1">
      <w:start w:val="1"/>
      <w:numFmt w:val="bullet"/>
      <w:lvlText w:val="•"/>
      <w:lvlJc w:val="left"/>
      <w:pPr>
        <w:tabs>
          <w:tab w:val="num" w:pos="2160"/>
        </w:tabs>
        <w:ind w:left="2160" w:hanging="360"/>
      </w:pPr>
      <w:rPr>
        <w:rFonts w:ascii="Arial" w:hAnsi="Arial" w:hint="default"/>
      </w:rPr>
    </w:lvl>
    <w:lvl w:ilvl="3" w:tplc="C3868A8A" w:tentative="1">
      <w:start w:val="1"/>
      <w:numFmt w:val="bullet"/>
      <w:lvlText w:val="•"/>
      <w:lvlJc w:val="left"/>
      <w:pPr>
        <w:tabs>
          <w:tab w:val="num" w:pos="2880"/>
        </w:tabs>
        <w:ind w:left="2880" w:hanging="360"/>
      </w:pPr>
      <w:rPr>
        <w:rFonts w:ascii="Arial" w:hAnsi="Arial" w:hint="default"/>
      </w:rPr>
    </w:lvl>
    <w:lvl w:ilvl="4" w:tplc="4E8E02DA" w:tentative="1">
      <w:start w:val="1"/>
      <w:numFmt w:val="bullet"/>
      <w:lvlText w:val="•"/>
      <w:lvlJc w:val="left"/>
      <w:pPr>
        <w:tabs>
          <w:tab w:val="num" w:pos="3600"/>
        </w:tabs>
        <w:ind w:left="3600" w:hanging="360"/>
      </w:pPr>
      <w:rPr>
        <w:rFonts w:ascii="Arial" w:hAnsi="Arial" w:hint="default"/>
      </w:rPr>
    </w:lvl>
    <w:lvl w:ilvl="5" w:tplc="A5E6DB4E" w:tentative="1">
      <w:start w:val="1"/>
      <w:numFmt w:val="bullet"/>
      <w:lvlText w:val="•"/>
      <w:lvlJc w:val="left"/>
      <w:pPr>
        <w:tabs>
          <w:tab w:val="num" w:pos="4320"/>
        </w:tabs>
        <w:ind w:left="4320" w:hanging="360"/>
      </w:pPr>
      <w:rPr>
        <w:rFonts w:ascii="Arial" w:hAnsi="Arial" w:hint="default"/>
      </w:rPr>
    </w:lvl>
    <w:lvl w:ilvl="6" w:tplc="BE2643DA" w:tentative="1">
      <w:start w:val="1"/>
      <w:numFmt w:val="bullet"/>
      <w:lvlText w:val="•"/>
      <w:lvlJc w:val="left"/>
      <w:pPr>
        <w:tabs>
          <w:tab w:val="num" w:pos="5040"/>
        </w:tabs>
        <w:ind w:left="5040" w:hanging="360"/>
      </w:pPr>
      <w:rPr>
        <w:rFonts w:ascii="Arial" w:hAnsi="Arial" w:hint="default"/>
      </w:rPr>
    </w:lvl>
    <w:lvl w:ilvl="7" w:tplc="527CAFF0" w:tentative="1">
      <w:start w:val="1"/>
      <w:numFmt w:val="bullet"/>
      <w:lvlText w:val="•"/>
      <w:lvlJc w:val="left"/>
      <w:pPr>
        <w:tabs>
          <w:tab w:val="num" w:pos="5760"/>
        </w:tabs>
        <w:ind w:left="5760" w:hanging="360"/>
      </w:pPr>
      <w:rPr>
        <w:rFonts w:ascii="Arial" w:hAnsi="Arial" w:hint="default"/>
      </w:rPr>
    </w:lvl>
    <w:lvl w:ilvl="8" w:tplc="14964380" w:tentative="1">
      <w:start w:val="1"/>
      <w:numFmt w:val="bullet"/>
      <w:lvlText w:val="•"/>
      <w:lvlJc w:val="left"/>
      <w:pPr>
        <w:tabs>
          <w:tab w:val="num" w:pos="6480"/>
        </w:tabs>
        <w:ind w:left="6480" w:hanging="360"/>
      </w:pPr>
      <w:rPr>
        <w:rFonts w:ascii="Arial" w:hAnsi="Arial" w:hint="default"/>
      </w:rPr>
    </w:lvl>
  </w:abstractNum>
  <w:abstractNum w:abstractNumId="7">
    <w:nsid w:val="47C63DB5"/>
    <w:multiLevelType w:val="hybridMultilevel"/>
    <w:tmpl w:val="E03E3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1C65489"/>
    <w:multiLevelType w:val="hybridMultilevel"/>
    <w:tmpl w:val="1BB4473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9">
    <w:nsid w:val="523A4F98"/>
    <w:multiLevelType w:val="hybridMultilevel"/>
    <w:tmpl w:val="974EE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D47FF7"/>
    <w:multiLevelType w:val="hybridMultilevel"/>
    <w:tmpl w:val="95C0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8"/>
  </w:num>
  <w:num w:numId="5">
    <w:abstractNumId w:val="5"/>
  </w:num>
  <w:num w:numId="6">
    <w:abstractNumId w:val="2"/>
  </w:num>
  <w:num w:numId="7">
    <w:abstractNumId w:val="4"/>
  </w:num>
  <w:num w:numId="8">
    <w:abstractNumId w:val="10"/>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31"/>
    <w:rsid w:val="000146A6"/>
    <w:rsid w:val="0003087C"/>
    <w:rsid w:val="00031EE4"/>
    <w:rsid w:val="00076220"/>
    <w:rsid w:val="000A4B02"/>
    <w:rsid w:val="000C01F8"/>
    <w:rsid w:val="000C0C27"/>
    <w:rsid w:val="00103A85"/>
    <w:rsid w:val="001523B8"/>
    <w:rsid w:val="0015315A"/>
    <w:rsid w:val="001740FB"/>
    <w:rsid w:val="0018266F"/>
    <w:rsid w:val="001863ED"/>
    <w:rsid w:val="001B7EC7"/>
    <w:rsid w:val="002027E8"/>
    <w:rsid w:val="00262652"/>
    <w:rsid w:val="002A166E"/>
    <w:rsid w:val="002A6178"/>
    <w:rsid w:val="002C3DFA"/>
    <w:rsid w:val="002F2418"/>
    <w:rsid w:val="00334055"/>
    <w:rsid w:val="003538D6"/>
    <w:rsid w:val="00377AB6"/>
    <w:rsid w:val="00380312"/>
    <w:rsid w:val="003A2C42"/>
    <w:rsid w:val="0041414F"/>
    <w:rsid w:val="00446A49"/>
    <w:rsid w:val="004A0CD6"/>
    <w:rsid w:val="004B2C9F"/>
    <w:rsid w:val="00507BE2"/>
    <w:rsid w:val="00525A17"/>
    <w:rsid w:val="00537EE6"/>
    <w:rsid w:val="00555572"/>
    <w:rsid w:val="00574D32"/>
    <w:rsid w:val="00575090"/>
    <w:rsid w:val="005C3503"/>
    <w:rsid w:val="00604437"/>
    <w:rsid w:val="00611B3A"/>
    <w:rsid w:val="00624424"/>
    <w:rsid w:val="00646215"/>
    <w:rsid w:val="006547E6"/>
    <w:rsid w:val="00675BDE"/>
    <w:rsid w:val="00682508"/>
    <w:rsid w:val="006B13B6"/>
    <w:rsid w:val="006D37EC"/>
    <w:rsid w:val="006D6A32"/>
    <w:rsid w:val="006D6FD1"/>
    <w:rsid w:val="00704C19"/>
    <w:rsid w:val="00714C64"/>
    <w:rsid w:val="00736356"/>
    <w:rsid w:val="007741CE"/>
    <w:rsid w:val="007A1C85"/>
    <w:rsid w:val="007B24F7"/>
    <w:rsid w:val="007B27D6"/>
    <w:rsid w:val="007B5C05"/>
    <w:rsid w:val="007C559E"/>
    <w:rsid w:val="007F31AD"/>
    <w:rsid w:val="00832833"/>
    <w:rsid w:val="00850AD3"/>
    <w:rsid w:val="00867F34"/>
    <w:rsid w:val="00890137"/>
    <w:rsid w:val="0089434B"/>
    <w:rsid w:val="008E6359"/>
    <w:rsid w:val="009335B1"/>
    <w:rsid w:val="00964C2D"/>
    <w:rsid w:val="00971A52"/>
    <w:rsid w:val="00A45E31"/>
    <w:rsid w:val="00A50EE4"/>
    <w:rsid w:val="00A70906"/>
    <w:rsid w:val="00AD2582"/>
    <w:rsid w:val="00B26E88"/>
    <w:rsid w:val="00B36AD3"/>
    <w:rsid w:val="00B62D56"/>
    <w:rsid w:val="00BF6F81"/>
    <w:rsid w:val="00C037C1"/>
    <w:rsid w:val="00C15F31"/>
    <w:rsid w:val="00CA1449"/>
    <w:rsid w:val="00CB3F0F"/>
    <w:rsid w:val="00CE4829"/>
    <w:rsid w:val="00D07352"/>
    <w:rsid w:val="00D26793"/>
    <w:rsid w:val="00D30082"/>
    <w:rsid w:val="00D3791B"/>
    <w:rsid w:val="00D60D94"/>
    <w:rsid w:val="00D64AA9"/>
    <w:rsid w:val="00D72F2E"/>
    <w:rsid w:val="00D8196F"/>
    <w:rsid w:val="00DA1074"/>
    <w:rsid w:val="00DA383D"/>
    <w:rsid w:val="00DB3828"/>
    <w:rsid w:val="00DC184D"/>
    <w:rsid w:val="00DF04A3"/>
    <w:rsid w:val="00E04002"/>
    <w:rsid w:val="00E67295"/>
    <w:rsid w:val="00E7078E"/>
    <w:rsid w:val="00E772B1"/>
    <w:rsid w:val="00EB558D"/>
    <w:rsid w:val="00EB5607"/>
    <w:rsid w:val="00EE0956"/>
    <w:rsid w:val="00F56675"/>
    <w:rsid w:val="00F570AC"/>
    <w:rsid w:val="00F82077"/>
    <w:rsid w:val="00F843C4"/>
    <w:rsid w:val="00FC53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447" w:hanging="6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4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A0CD6"/>
    <w:pP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styleId="ListParagraph">
    <w:name w:val="List Paragraph"/>
    <w:basedOn w:val="Normal"/>
    <w:uiPriority w:val="34"/>
    <w:qFormat/>
    <w:rsid w:val="007741CE"/>
    <w:pPr>
      <w:ind w:left="720"/>
      <w:contextualSpacing/>
    </w:pPr>
  </w:style>
  <w:style w:type="paragraph" w:styleId="BalloonText">
    <w:name w:val="Balloon Text"/>
    <w:basedOn w:val="Normal"/>
    <w:link w:val="BalloonTextChar"/>
    <w:uiPriority w:val="99"/>
    <w:semiHidden/>
    <w:unhideWhenUsed/>
    <w:rsid w:val="00B62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D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447" w:hanging="6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4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A0CD6"/>
    <w:pP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styleId="ListParagraph">
    <w:name w:val="List Paragraph"/>
    <w:basedOn w:val="Normal"/>
    <w:uiPriority w:val="34"/>
    <w:qFormat/>
    <w:rsid w:val="007741CE"/>
    <w:pPr>
      <w:ind w:left="720"/>
      <w:contextualSpacing/>
    </w:pPr>
  </w:style>
  <w:style w:type="paragraph" w:styleId="BalloonText">
    <w:name w:val="Balloon Text"/>
    <w:basedOn w:val="Normal"/>
    <w:link w:val="BalloonTextChar"/>
    <w:uiPriority w:val="99"/>
    <w:semiHidden/>
    <w:unhideWhenUsed/>
    <w:rsid w:val="00B62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D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4304">
      <w:bodyDiv w:val="1"/>
      <w:marLeft w:val="0"/>
      <w:marRight w:val="0"/>
      <w:marTop w:val="0"/>
      <w:marBottom w:val="0"/>
      <w:divBdr>
        <w:top w:val="none" w:sz="0" w:space="0" w:color="auto"/>
        <w:left w:val="none" w:sz="0" w:space="0" w:color="auto"/>
        <w:bottom w:val="none" w:sz="0" w:space="0" w:color="auto"/>
        <w:right w:val="none" w:sz="0" w:space="0" w:color="auto"/>
      </w:divBdr>
    </w:div>
    <w:div w:id="386075853">
      <w:bodyDiv w:val="1"/>
      <w:marLeft w:val="0"/>
      <w:marRight w:val="0"/>
      <w:marTop w:val="0"/>
      <w:marBottom w:val="0"/>
      <w:divBdr>
        <w:top w:val="none" w:sz="0" w:space="0" w:color="auto"/>
        <w:left w:val="none" w:sz="0" w:space="0" w:color="auto"/>
        <w:bottom w:val="none" w:sz="0" w:space="0" w:color="auto"/>
        <w:right w:val="none" w:sz="0" w:space="0" w:color="auto"/>
      </w:divBdr>
    </w:div>
    <w:div w:id="653879740">
      <w:bodyDiv w:val="1"/>
      <w:marLeft w:val="0"/>
      <w:marRight w:val="0"/>
      <w:marTop w:val="0"/>
      <w:marBottom w:val="0"/>
      <w:divBdr>
        <w:top w:val="none" w:sz="0" w:space="0" w:color="auto"/>
        <w:left w:val="none" w:sz="0" w:space="0" w:color="auto"/>
        <w:bottom w:val="none" w:sz="0" w:space="0" w:color="auto"/>
        <w:right w:val="none" w:sz="0" w:space="0" w:color="auto"/>
      </w:divBdr>
    </w:div>
    <w:div w:id="1356542621">
      <w:bodyDiv w:val="1"/>
      <w:marLeft w:val="0"/>
      <w:marRight w:val="0"/>
      <w:marTop w:val="0"/>
      <w:marBottom w:val="0"/>
      <w:divBdr>
        <w:top w:val="none" w:sz="0" w:space="0" w:color="auto"/>
        <w:left w:val="none" w:sz="0" w:space="0" w:color="auto"/>
        <w:bottom w:val="none" w:sz="0" w:space="0" w:color="auto"/>
        <w:right w:val="none" w:sz="0" w:space="0" w:color="auto"/>
      </w:divBdr>
    </w:div>
    <w:div w:id="1406104043">
      <w:bodyDiv w:val="1"/>
      <w:marLeft w:val="0"/>
      <w:marRight w:val="0"/>
      <w:marTop w:val="0"/>
      <w:marBottom w:val="0"/>
      <w:divBdr>
        <w:top w:val="none" w:sz="0" w:space="0" w:color="auto"/>
        <w:left w:val="none" w:sz="0" w:space="0" w:color="auto"/>
        <w:bottom w:val="none" w:sz="0" w:space="0" w:color="auto"/>
        <w:right w:val="none" w:sz="0" w:space="0" w:color="auto"/>
      </w:divBdr>
    </w:div>
    <w:div w:id="1727802158">
      <w:bodyDiv w:val="1"/>
      <w:marLeft w:val="0"/>
      <w:marRight w:val="0"/>
      <w:marTop w:val="0"/>
      <w:marBottom w:val="0"/>
      <w:divBdr>
        <w:top w:val="none" w:sz="0" w:space="0" w:color="auto"/>
        <w:left w:val="none" w:sz="0" w:space="0" w:color="auto"/>
        <w:bottom w:val="none" w:sz="0" w:space="0" w:color="auto"/>
        <w:right w:val="none" w:sz="0" w:space="0" w:color="auto"/>
      </w:divBdr>
      <w:divsChild>
        <w:div w:id="118840829">
          <w:marLeft w:val="360"/>
          <w:marRight w:val="0"/>
          <w:marTop w:val="200"/>
          <w:marBottom w:val="0"/>
          <w:divBdr>
            <w:top w:val="none" w:sz="0" w:space="0" w:color="auto"/>
            <w:left w:val="none" w:sz="0" w:space="0" w:color="auto"/>
            <w:bottom w:val="none" w:sz="0" w:space="0" w:color="auto"/>
            <w:right w:val="none" w:sz="0" w:space="0" w:color="auto"/>
          </w:divBdr>
        </w:div>
        <w:div w:id="375618151">
          <w:marLeft w:val="360"/>
          <w:marRight w:val="0"/>
          <w:marTop w:val="200"/>
          <w:marBottom w:val="0"/>
          <w:divBdr>
            <w:top w:val="none" w:sz="0" w:space="0" w:color="auto"/>
            <w:left w:val="none" w:sz="0" w:space="0" w:color="auto"/>
            <w:bottom w:val="none" w:sz="0" w:space="0" w:color="auto"/>
            <w:right w:val="none" w:sz="0" w:space="0" w:color="auto"/>
          </w:divBdr>
        </w:div>
        <w:div w:id="272639710">
          <w:marLeft w:val="360"/>
          <w:marRight w:val="0"/>
          <w:marTop w:val="200"/>
          <w:marBottom w:val="0"/>
          <w:divBdr>
            <w:top w:val="none" w:sz="0" w:space="0" w:color="auto"/>
            <w:left w:val="none" w:sz="0" w:space="0" w:color="auto"/>
            <w:bottom w:val="none" w:sz="0" w:space="0" w:color="auto"/>
            <w:right w:val="none" w:sz="0" w:space="0" w:color="auto"/>
          </w:divBdr>
        </w:div>
        <w:div w:id="407699744">
          <w:marLeft w:val="360"/>
          <w:marRight w:val="0"/>
          <w:marTop w:val="200"/>
          <w:marBottom w:val="0"/>
          <w:divBdr>
            <w:top w:val="none" w:sz="0" w:space="0" w:color="auto"/>
            <w:left w:val="none" w:sz="0" w:space="0" w:color="auto"/>
            <w:bottom w:val="none" w:sz="0" w:space="0" w:color="auto"/>
            <w:right w:val="none" w:sz="0" w:space="0" w:color="auto"/>
          </w:divBdr>
        </w:div>
        <w:div w:id="1937715479">
          <w:marLeft w:val="360"/>
          <w:marRight w:val="0"/>
          <w:marTop w:val="200"/>
          <w:marBottom w:val="0"/>
          <w:divBdr>
            <w:top w:val="none" w:sz="0" w:space="0" w:color="auto"/>
            <w:left w:val="none" w:sz="0" w:space="0" w:color="auto"/>
            <w:bottom w:val="none" w:sz="0" w:space="0" w:color="auto"/>
            <w:right w:val="none" w:sz="0" w:space="0" w:color="auto"/>
          </w:divBdr>
        </w:div>
      </w:divsChild>
    </w:div>
    <w:div w:id="202397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1C50A-D697-4790-899D-1983412E8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3089</Words>
  <Characters>17609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Hadiza Hayatuddeen</dc:creator>
  <cp:lastModifiedBy>Hadiza Hayatuddeen</cp:lastModifiedBy>
  <cp:revision>2</cp:revision>
  <cp:lastPrinted>2021-09-09T10:07:00Z</cp:lastPrinted>
  <dcterms:created xsi:type="dcterms:W3CDTF">2021-09-14T16:45:00Z</dcterms:created>
  <dcterms:modified xsi:type="dcterms:W3CDTF">2021-09-14T16:45:00Z</dcterms:modified>
</cp:coreProperties>
</file>