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1" w:rsidRPr="00AB274D" w:rsidRDefault="009C38D1" w:rsidP="009C38D1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D1" w:rsidRPr="00AB274D" w:rsidRDefault="009C38D1" w:rsidP="009C38D1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9C38D1" w:rsidRPr="00AB274D" w:rsidRDefault="009C38D1" w:rsidP="009C38D1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9C38D1" w:rsidRDefault="009C38D1" w:rsidP="009C38D1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Niger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782EF8" w:rsidRDefault="0022462E" w:rsidP="009C38D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Endowed with agricultural and mineral resources</w:t>
      </w:r>
      <w:r w:rsidR="00E046D8" w:rsidRPr="009C38D1">
        <w:rPr>
          <w:rFonts w:ascii="Garamond" w:hAnsi="Garamond"/>
          <w:sz w:val="26"/>
          <w:szCs w:val="26"/>
        </w:rPr>
        <w:t>, Niger State has the potential</w:t>
      </w:r>
      <w:r w:rsidRPr="009C38D1">
        <w:rPr>
          <w:rFonts w:ascii="Garamond" w:hAnsi="Garamond"/>
          <w:sz w:val="26"/>
          <w:szCs w:val="26"/>
        </w:rPr>
        <w:t xml:space="preserve"> </w:t>
      </w:r>
      <w:r w:rsidR="00A93B58" w:rsidRPr="009C38D1">
        <w:rPr>
          <w:rFonts w:ascii="Garamond" w:hAnsi="Garamond"/>
          <w:sz w:val="26"/>
          <w:szCs w:val="26"/>
        </w:rPr>
        <w:t>of</w:t>
      </w:r>
      <w:r w:rsidRPr="009C38D1">
        <w:rPr>
          <w:rFonts w:ascii="Garamond" w:hAnsi="Garamond"/>
          <w:sz w:val="26"/>
          <w:szCs w:val="26"/>
        </w:rPr>
        <w:t xml:space="preserve"> </w:t>
      </w:r>
      <w:proofErr w:type="spellStart"/>
      <w:r w:rsidR="00E046D8" w:rsidRPr="009C38D1">
        <w:rPr>
          <w:rFonts w:ascii="Garamond" w:hAnsi="Garamond"/>
          <w:sz w:val="26"/>
          <w:szCs w:val="26"/>
        </w:rPr>
        <w:t>mobil</w:t>
      </w:r>
      <w:r w:rsidR="00A93B58" w:rsidRPr="009C38D1">
        <w:rPr>
          <w:rFonts w:ascii="Garamond" w:hAnsi="Garamond"/>
          <w:sz w:val="26"/>
          <w:szCs w:val="26"/>
        </w:rPr>
        <w:t>ising</w:t>
      </w:r>
      <w:proofErr w:type="spellEnd"/>
      <w:r w:rsidR="00A93B58" w:rsidRPr="009C38D1">
        <w:rPr>
          <w:rFonts w:ascii="Garamond" w:hAnsi="Garamond"/>
          <w:sz w:val="26"/>
          <w:szCs w:val="26"/>
        </w:rPr>
        <w:t xml:space="preserve"> agricultural, manufacturing</w:t>
      </w:r>
      <w:r w:rsidRPr="009C38D1">
        <w:rPr>
          <w:rFonts w:ascii="Garamond" w:hAnsi="Garamond"/>
          <w:sz w:val="26"/>
          <w:szCs w:val="26"/>
        </w:rPr>
        <w:t xml:space="preserve"> </w:t>
      </w:r>
      <w:r w:rsidR="00E046D8" w:rsidRPr="009C38D1">
        <w:rPr>
          <w:rFonts w:ascii="Garamond" w:hAnsi="Garamond"/>
          <w:sz w:val="26"/>
          <w:szCs w:val="26"/>
        </w:rPr>
        <w:t xml:space="preserve">and </w:t>
      </w:r>
      <w:r w:rsidRPr="009C38D1">
        <w:rPr>
          <w:rFonts w:ascii="Garamond" w:hAnsi="Garamond"/>
          <w:sz w:val="26"/>
          <w:szCs w:val="26"/>
        </w:rPr>
        <w:t xml:space="preserve">commercial </w:t>
      </w:r>
      <w:r w:rsidR="00E046D8" w:rsidRPr="009C38D1">
        <w:rPr>
          <w:rFonts w:ascii="Garamond" w:hAnsi="Garamond"/>
          <w:sz w:val="26"/>
          <w:szCs w:val="26"/>
        </w:rPr>
        <w:t>activities</w:t>
      </w:r>
      <w:r w:rsidR="00A93B58" w:rsidRPr="009C38D1">
        <w:rPr>
          <w:rFonts w:ascii="Garamond" w:hAnsi="Garamond"/>
          <w:sz w:val="26"/>
          <w:szCs w:val="26"/>
        </w:rPr>
        <w:t xml:space="preserve"> in the country</w:t>
      </w:r>
      <w:r w:rsidRPr="009C38D1">
        <w:rPr>
          <w:rFonts w:ascii="Garamond" w:hAnsi="Garamond"/>
          <w:sz w:val="26"/>
          <w:szCs w:val="26"/>
        </w:rPr>
        <w:t>.</w:t>
      </w:r>
      <w:r w:rsidR="00F83235" w:rsidRPr="009C38D1">
        <w:rPr>
          <w:rFonts w:ascii="Garamond" w:hAnsi="Garamond"/>
          <w:sz w:val="26"/>
          <w:szCs w:val="26"/>
        </w:rPr>
        <w:t xml:space="preserve"> </w:t>
      </w:r>
      <w:r w:rsidRPr="009C38D1">
        <w:rPr>
          <w:rFonts w:ascii="Garamond" w:hAnsi="Garamond"/>
          <w:sz w:val="26"/>
          <w:szCs w:val="26"/>
        </w:rPr>
        <w:t xml:space="preserve">Unfortunately, </w:t>
      </w:r>
      <w:r w:rsidR="00F83235" w:rsidRPr="009C38D1">
        <w:rPr>
          <w:rFonts w:ascii="Garamond" w:hAnsi="Garamond"/>
          <w:sz w:val="26"/>
          <w:szCs w:val="26"/>
        </w:rPr>
        <w:t>the</w:t>
      </w:r>
      <w:r w:rsidRPr="009C38D1">
        <w:rPr>
          <w:rFonts w:ascii="Garamond" w:hAnsi="Garamond"/>
          <w:sz w:val="26"/>
          <w:szCs w:val="26"/>
        </w:rPr>
        <w:t xml:space="preserve"> State depends </w:t>
      </w:r>
      <w:r w:rsidR="00A93B58" w:rsidRPr="009C38D1">
        <w:rPr>
          <w:rFonts w:ascii="Garamond" w:hAnsi="Garamond"/>
          <w:sz w:val="26"/>
          <w:szCs w:val="26"/>
        </w:rPr>
        <w:t xml:space="preserve">mainly </w:t>
      </w:r>
      <w:r w:rsidRPr="009C38D1">
        <w:rPr>
          <w:rFonts w:ascii="Garamond" w:hAnsi="Garamond"/>
          <w:sz w:val="26"/>
          <w:szCs w:val="26"/>
        </w:rPr>
        <w:t xml:space="preserve">on </w:t>
      </w:r>
      <w:r w:rsidR="00A93B58" w:rsidRPr="009C38D1">
        <w:rPr>
          <w:rFonts w:ascii="Garamond" w:hAnsi="Garamond"/>
          <w:sz w:val="26"/>
          <w:szCs w:val="26"/>
        </w:rPr>
        <w:t>federal transfers (91</w:t>
      </w:r>
      <w:r w:rsidR="009C38D1">
        <w:rPr>
          <w:rFonts w:ascii="Garamond" w:hAnsi="Garamond"/>
          <w:sz w:val="26"/>
          <w:szCs w:val="26"/>
        </w:rPr>
        <w:t>%</w:t>
      </w:r>
      <w:r w:rsidR="00F83235" w:rsidRPr="009C38D1">
        <w:rPr>
          <w:rFonts w:ascii="Garamond" w:hAnsi="Garamond"/>
          <w:sz w:val="26"/>
          <w:szCs w:val="26"/>
        </w:rPr>
        <w:t>)</w:t>
      </w:r>
      <w:r w:rsidRPr="009C38D1">
        <w:rPr>
          <w:rFonts w:ascii="Garamond" w:hAnsi="Garamond"/>
          <w:sz w:val="26"/>
          <w:szCs w:val="26"/>
        </w:rPr>
        <w:t xml:space="preserve"> </w:t>
      </w:r>
      <w:r w:rsidR="00A93B58" w:rsidRPr="009C38D1">
        <w:rPr>
          <w:rFonts w:ascii="Garamond" w:hAnsi="Garamond"/>
          <w:sz w:val="26"/>
          <w:szCs w:val="26"/>
        </w:rPr>
        <w:t xml:space="preserve">for its total recurrent revenue </w:t>
      </w:r>
      <w:r w:rsidRPr="009C38D1">
        <w:rPr>
          <w:rFonts w:ascii="Garamond" w:hAnsi="Garamond"/>
          <w:sz w:val="26"/>
          <w:szCs w:val="26"/>
        </w:rPr>
        <w:t xml:space="preserve">while IGR contributes </w:t>
      </w:r>
      <w:r w:rsidR="009C38D1">
        <w:rPr>
          <w:rFonts w:ascii="Garamond" w:hAnsi="Garamond"/>
          <w:sz w:val="26"/>
          <w:szCs w:val="26"/>
        </w:rPr>
        <w:t xml:space="preserve">only </w:t>
      </w:r>
      <w:r w:rsidR="00DF5B62" w:rsidRPr="009C38D1">
        <w:rPr>
          <w:rFonts w:ascii="Garamond" w:hAnsi="Garamond"/>
          <w:sz w:val="26"/>
          <w:szCs w:val="26"/>
        </w:rPr>
        <w:t>9</w:t>
      </w:r>
      <w:r w:rsidR="00F83235" w:rsidRPr="009C38D1">
        <w:rPr>
          <w:rFonts w:ascii="Garamond" w:hAnsi="Garamond"/>
          <w:sz w:val="26"/>
          <w:szCs w:val="26"/>
        </w:rPr>
        <w:t xml:space="preserve"> </w:t>
      </w:r>
      <w:r w:rsidR="002D56A7">
        <w:rPr>
          <w:rFonts w:ascii="Garamond" w:hAnsi="Garamond"/>
          <w:sz w:val="26"/>
          <w:szCs w:val="26"/>
        </w:rPr>
        <w:t>%</w:t>
      </w:r>
      <w:bookmarkStart w:id="0" w:name="_GoBack"/>
      <w:bookmarkEnd w:id="0"/>
      <w:r w:rsidR="00F83235" w:rsidRPr="009C38D1">
        <w:rPr>
          <w:rFonts w:ascii="Garamond" w:hAnsi="Garamond"/>
          <w:sz w:val="26"/>
          <w:szCs w:val="26"/>
        </w:rPr>
        <w:t xml:space="preserve">. In the last five years, </w:t>
      </w:r>
      <w:r w:rsidR="00A93B58" w:rsidRPr="009C38D1">
        <w:rPr>
          <w:rFonts w:ascii="Garamond" w:hAnsi="Garamond"/>
          <w:sz w:val="26"/>
          <w:szCs w:val="26"/>
        </w:rPr>
        <w:t>the State’s IGR</w:t>
      </w:r>
      <w:r w:rsidR="00F83235" w:rsidRPr="009C38D1">
        <w:rPr>
          <w:rFonts w:ascii="Garamond" w:hAnsi="Garamond"/>
          <w:sz w:val="26"/>
          <w:szCs w:val="26"/>
        </w:rPr>
        <w:t xml:space="preserve"> </w:t>
      </w:r>
      <w:r w:rsidR="009C38D1">
        <w:rPr>
          <w:rFonts w:ascii="Garamond" w:hAnsi="Garamond"/>
          <w:sz w:val="26"/>
          <w:szCs w:val="26"/>
        </w:rPr>
        <w:t>rose</w:t>
      </w:r>
      <w:r w:rsidRPr="009C38D1">
        <w:rPr>
          <w:rFonts w:ascii="Garamond" w:hAnsi="Garamond"/>
          <w:sz w:val="26"/>
          <w:szCs w:val="26"/>
        </w:rPr>
        <w:t xml:space="preserve"> from N2.9 billion in 2010 to N5.1 billion in 2014</w:t>
      </w:r>
      <w:r w:rsidR="009C38D1">
        <w:rPr>
          <w:rFonts w:ascii="Garamond" w:hAnsi="Garamond"/>
          <w:sz w:val="26"/>
          <w:szCs w:val="26"/>
        </w:rPr>
        <w:t>,</w:t>
      </w:r>
      <w:r w:rsidR="00F83235" w:rsidRPr="009C38D1">
        <w:rPr>
          <w:rFonts w:ascii="Garamond" w:hAnsi="Garamond"/>
          <w:sz w:val="26"/>
          <w:szCs w:val="26"/>
        </w:rPr>
        <w:t xml:space="preserve"> at a growth rate of 15.1</w:t>
      </w:r>
      <w:r w:rsidR="009C38D1">
        <w:rPr>
          <w:rFonts w:ascii="Garamond" w:hAnsi="Garamond"/>
          <w:sz w:val="26"/>
          <w:szCs w:val="26"/>
        </w:rPr>
        <w:t>%</w:t>
      </w:r>
      <w:r w:rsidR="00F83235" w:rsidRPr="009C38D1">
        <w:rPr>
          <w:rFonts w:ascii="Garamond" w:hAnsi="Garamond"/>
          <w:sz w:val="26"/>
          <w:szCs w:val="26"/>
        </w:rPr>
        <w:t>.</w:t>
      </w:r>
      <w:r w:rsidR="009C38D1">
        <w:rPr>
          <w:rFonts w:ascii="Garamond" w:hAnsi="Garamond"/>
          <w:sz w:val="26"/>
          <w:szCs w:val="26"/>
        </w:rPr>
        <w:t xml:space="preserve"> Monthly IGR in 2014 also averaged less than N500 million while per capita IGR was N1,</w:t>
      </w:r>
      <w:r w:rsidR="00DC362A">
        <w:rPr>
          <w:rFonts w:ascii="Garamond" w:hAnsi="Garamond"/>
          <w:sz w:val="26"/>
          <w:szCs w:val="26"/>
        </w:rPr>
        <w:t xml:space="preserve"> </w:t>
      </w:r>
      <w:r w:rsidR="009C38D1">
        <w:rPr>
          <w:rFonts w:ascii="Garamond" w:hAnsi="Garamond"/>
          <w:sz w:val="26"/>
          <w:szCs w:val="26"/>
        </w:rPr>
        <w:t>110.</w:t>
      </w:r>
    </w:p>
    <w:p w:rsidR="009C38D1" w:rsidRPr="00300AF1" w:rsidRDefault="009C38D1" w:rsidP="009C38D1">
      <w:pPr>
        <w:pStyle w:val="ListParagraph"/>
        <w:spacing w:before="240" w:after="0"/>
        <w:ind w:left="0"/>
        <w:jc w:val="both"/>
        <w:rPr>
          <w:rFonts w:ascii="Garamond" w:hAnsi="Garamond"/>
          <w:sz w:val="8"/>
          <w:szCs w:val="26"/>
        </w:rPr>
      </w:pPr>
    </w:p>
    <w:p w:rsidR="009C38D1" w:rsidRPr="00460294" w:rsidRDefault="009C38D1" w:rsidP="009C38D1">
      <w:pPr>
        <w:jc w:val="center"/>
        <w:rPr>
          <w:rFonts w:ascii="Garamond" w:hAnsi="Garamond"/>
          <w:b/>
          <w:sz w:val="26"/>
          <w:szCs w:val="26"/>
        </w:rPr>
      </w:pPr>
      <w:r w:rsidRPr="00460294">
        <w:rPr>
          <w:rFonts w:ascii="Garamond" w:hAnsi="Garamond"/>
          <w:b/>
          <w:sz w:val="26"/>
          <w:szCs w:val="26"/>
        </w:rPr>
        <w:t>IGR SNAPSHOT IN THE NORTH CENTRAL ZONE (2014)</w:t>
      </w:r>
    </w:p>
    <w:tbl>
      <w:tblPr>
        <w:tblW w:w="10626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529"/>
        <w:gridCol w:w="1776"/>
        <w:gridCol w:w="1889"/>
        <w:gridCol w:w="1281"/>
        <w:gridCol w:w="2177"/>
        <w:gridCol w:w="1237"/>
      </w:tblGrid>
      <w:tr w:rsidR="009C38D1" w:rsidRPr="00460294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52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9C38D1" w:rsidRPr="00460294" w:rsidRDefault="009C38D1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9C38D1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bookmarkStart w:id="1" w:name="OLE_LINK1" w:colFirst="1" w:colLast="1"/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KWARA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1,038,376,496.21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12,460,517,954.55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4,158.55 </w:t>
            </w:r>
          </w:p>
        </w:tc>
      </w:tr>
      <w:tr w:rsidR="009C38D1" w:rsidRPr="00DC0C1C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BENUE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690,368,763.39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8,284,425,160.72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4.8%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12.6%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DC0C1C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    1,537.46 </w:t>
            </w:r>
          </w:p>
        </w:tc>
      </w:tr>
      <w:tr w:rsidR="009C38D1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PLATEAU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690,368,763.33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8,284,425,159.92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460294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2,087.68 </w:t>
            </w:r>
          </w:p>
        </w:tc>
      </w:tr>
      <w:tr w:rsidR="009C38D1" w:rsidRPr="003A6F05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KOGI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547,494,054.46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6,569,928,653.47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31.2%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10.5%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3A6F05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    1,564.97 </w:t>
            </w:r>
          </w:p>
        </w:tc>
      </w:tr>
      <w:tr w:rsidR="009C38D1" w:rsidRPr="009C38D1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NIGER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478,098,752.99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5,737,185,035.88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>8.7%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1,110.23 </w:t>
            </w:r>
          </w:p>
        </w:tc>
      </w:tr>
      <w:tr w:rsidR="009C38D1" w:rsidRPr="009C38D1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NASARAWA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340,427,298.81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4,085,127,585.70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>8.0%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9C38D1" w:rsidRPr="009C38D1" w:rsidRDefault="009C38D1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9C38D1">
              <w:rPr>
                <w:rFonts w:ascii="Garamond" w:eastAsia="Times New Roman" w:hAnsi="Garamond"/>
                <w:sz w:val="24"/>
                <w:szCs w:val="24"/>
              </w:rPr>
              <w:t xml:space="preserve">    1,725.09 </w:t>
            </w:r>
          </w:p>
        </w:tc>
      </w:tr>
      <w:bookmarkEnd w:id="1"/>
    </w:tbl>
    <w:p w:rsidR="009C38D1" w:rsidRPr="00BC3B3D" w:rsidRDefault="009C38D1" w:rsidP="009C38D1">
      <w:pPr>
        <w:spacing w:line="360" w:lineRule="auto"/>
        <w:jc w:val="both"/>
        <w:rPr>
          <w:rFonts w:ascii="Garamond" w:hAnsi="Garamond"/>
          <w:sz w:val="18"/>
          <w:szCs w:val="26"/>
        </w:rPr>
      </w:pPr>
    </w:p>
    <w:p w:rsidR="00926220" w:rsidRPr="009C38D1" w:rsidRDefault="00A93B58" w:rsidP="009C38D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Nevertheless</w:t>
      </w:r>
      <w:r w:rsidR="00926220" w:rsidRPr="009C38D1">
        <w:rPr>
          <w:rFonts w:ascii="Garamond" w:hAnsi="Garamond"/>
          <w:sz w:val="26"/>
          <w:szCs w:val="26"/>
        </w:rPr>
        <w:t xml:space="preserve">, </w:t>
      </w:r>
      <w:r w:rsidRPr="009C38D1">
        <w:rPr>
          <w:rFonts w:ascii="Garamond" w:hAnsi="Garamond"/>
          <w:sz w:val="26"/>
          <w:szCs w:val="26"/>
        </w:rPr>
        <w:t xml:space="preserve">the State has implemented </w:t>
      </w:r>
      <w:r w:rsidR="009C38D1">
        <w:rPr>
          <w:rFonts w:ascii="Garamond" w:hAnsi="Garamond"/>
          <w:sz w:val="26"/>
          <w:szCs w:val="26"/>
        </w:rPr>
        <w:t>commendable</w:t>
      </w:r>
      <w:r w:rsidRPr="009C38D1">
        <w:rPr>
          <w:rFonts w:ascii="Garamond" w:hAnsi="Garamond"/>
          <w:sz w:val="26"/>
          <w:szCs w:val="26"/>
        </w:rPr>
        <w:t xml:space="preserve"> </w:t>
      </w:r>
      <w:r w:rsidR="00BC3B3D">
        <w:rPr>
          <w:rFonts w:ascii="Garamond" w:hAnsi="Garamond"/>
          <w:sz w:val="26"/>
          <w:szCs w:val="26"/>
        </w:rPr>
        <w:t xml:space="preserve">IGR </w:t>
      </w:r>
      <w:r w:rsidRPr="009C38D1">
        <w:rPr>
          <w:rFonts w:ascii="Garamond" w:hAnsi="Garamond"/>
          <w:sz w:val="26"/>
          <w:szCs w:val="26"/>
        </w:rPr>
        <w:t xml:space="preserve">reforms </w:t>
      </w:r>
      <w:r w:rsidR="009C38D1">
        <w:rPr>
          <w:rFonts w:ascii="Garamond" w:hAnsi="Garamond"/>
          <w:sz w:val="26"/>
          <w:szCs w:val="26"/>
        </w:rPr>
        <w:t>such as the following:</w:t>
      </w:r>
    </w:p>
    <w:p w:rsidR="00926220" w:rsidRPr="009C38D1" w:rsidRDefault="00926220" w:rsidP="009C38D1">
      <w:pPr>
        <w:pStyle w:val="ListParagraph"/>
        <w:numPr>
          <w:ilvl w:val="0"/>
          <w:numId w:val="8"/>
        </w:numPr>
        <w:spacing w:line="360" w:lineRule="auto"/>
        <w:ind w:left="720" w:hanging="360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Cash Point Offices and POS machines introduced to track</w:t>
      </w:r>
      <w:r w:rsidR="009C38D1">
        <w:rPr>
          <w:rFonts w:ascii="Garamond" w:hAnsi="Garamond"/>
          <w:sz w:val="26"/>
          <w:szCs w:val="26"/>
        </w:rPr>
        <w:t xml:space="preserve"> revenue collection (</w:t>
      </w:r>
      <w:r w:rsidRPr="009C38D1">
        <w:rPr>
          <w:rFonts w:ascii="Garamond" w:hAnsi="Garamond"/>
          <w:sz w:val="26"/>
          <w:szCs w:val="26"/>
        </w:rPr>
        <w:t>especially from the informal sector</w:t>
      </w:r>
      <w:r w:rsidR="009C38D1">
        <w:rPr>
          <w:rFonts w:ascii="Garamond" w:hAnsi="Garamond"/>
          <w:sz w:val="26"/>
          <w:szCs w:val="26"/>
        </w:rPr>
        <w:t>)</w:t>
      </w:r>
      <w:r w:rsidRPr="009C38D1">
        <w:rPr>
          <w:rFonts w:ascii="Garamond" w:hAnsi="Garamond"/>
          <w:sz w:val="26"/>
          <w:szCs w:val="26"/>
        </w:rPr>
        <w:t xml:space="preserve"> have brought about transparency and accountability in revenue collection.</w:t>
      </w:r>
    </w:p>
    <w:p w:rsidR="00926220" w:rsidRPr="009C38D1" w:rsidRDefault="00926220" w:rsidP="009C38D1">
      <w:pPr>
        <w:pStyle w:val="ListParagraph"/>
        <w:numPr>
          <w:ilvl w:val="0"/>
          <w:numId w:val="8"/>
        </w:numPr>
        <w:spacing w:line="360" w:lineRule="auto"/>
        <w:ind w:left="720" w:hanging="360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Sustained taxpayer enumeration towards building a taxpayer database.</w:t>
      </w:r>
    </w:p>
    <w:p w:rsidR="006115CA" w:rsidRPr="009C38D1" w:rsidRDefault="00926220" w:rsidP="009C38D1">
      <w:pPr>
        <w:pStyle w:val="ListParagraph"/>
        <w:numPr>
          <w:ilvl w:val="0"/>
          <w:numId w:val="8"/>
        </w:numPr>
        <w:spacing w:line="360" w:lineRule="auto"/>
        <w:ind w:left="720" w:hanging="360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Linking assessment to taxpayers, payments, and reconciliations.</w:t>
      </w:r>
    </w:p>
    <w:p w:rsidR="006115CA" w:rsidRPr="009C38D1" w:rsidRDefault="00681602" w:rsidP="009C38D1">
      <w:pPr>
        <w:spacing w:line="360" w:lineRule="auto"/>
        <w:rPr>
          <w:rFonts w:ascii="Garamond" w:hAnsi="Garamond"/>
          <w:b/>
          <w:sz w:val="26"/>
          <w:szCs w:val="26"/>
        </w:rPr>
      </w:pPr>
      <w:r w:rsidRPr="009C38D1">
        <w:rPr>
          <w:rFonts w:ascii="Garamond" w:hAnsi="Garamond"/>
          <w:b/>
          <w:sz w:val="26"/>
          <w:szCs w:val="26"/>
        </w:rPr>
        <w:lastRenderedPageBreak/>
        <w:t xml:space="preserve">Major Challenges </w:t>
      </w:r>
    </w:p>
    <w:p w:rsidR="00F83235" w:rsidRPr="009C38D1" w:rsidRDefault="00F83235" w:rsidP="009C38D1">
      <w:pPr>
        <w:pStyle w:val="ListParagraph"/>
        <w:numPr>
          <w:ilvl w:val="0"/>
          <w:numId w:val="9"/>
        </w:numPr>
        <w:spacing w:after="0" w:line="360" w:lineRule="auto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 xml:space="preserve">Absence of full autonomy of the Board of Internal Revenue </w:t>
      </w:r>
    </w:p>
    <w:p w:rsidR="00F83235" w:rsidRPr="009C38D1" w:rsidRDefault="00F83235" w:rsidP="009C38D1">
      <w:pPr>
        <w:pStyle w:val="ListParagraph"/>
        <w:numPr>
          <w:ilvl w:val="0"/>
          <w:numId w:val="9"/>
        </w:numPr>
        <w:spacing w:after="0" w:line="360" w:lineRule="auto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Non-implementation of the provisions of the Law.</w:t>
      </w:r>
    </w:p>
    <w:p w:rsidR="0022462E" w:rsidRPr="009C38D1" w:rsidRDefault="003F2FE1" w:rsidP="009C38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Lack of political will on t</w:t>
      </w:r>
      <w:r w:rsidR="0022462E" w:rsidRPr="009C38D1">
        <w:rPr>
          <w:rFonts w:ascii="Garamond" w:hAnsi="Garamond"/>
          <w:sz w:val="26"/>
          <w:szCs w:val="26"/>
        </w:rPr>
        <w:t>ax reforms in the State</w:t>
      </w:r>
    </w:p>
    <w:p w:rsidR="0022462E" w:rsidRPr="009C38D1" w:rsidRDefault="0022462E" w:rsidP="009C38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 xml:space="preserve">The use of consultants to carry out core functions of </w:t>
      </w:r>
      <w:r w:rsidR="003F2FE1" w:rsidRPr="009C38D1">
        <w:rPr>
          <w:rFonts w:ascii="Garamond" w:hAnsi="Garamond"/>
          <w:sz w:val="26"/>
          <w:szCs w:val="26"/>
        </w:rPr>
        <w:t xml:space="preserve">the </w:t>
      </w:r>
      <w:r w:rsidRPr="009C38D1">
        <w:rPr>
          <w:rFonts w:ascii="Garamond" w:hAnsi="Garamond"/>
          <w:sz w:val="26"/>
          <w:szCs w:val="26"/>
        </w:rPr>
        <w:t>Internal Revenue</w:t>
      </w:r>
      <w:r w:rsidR="00930EE6" w:rsidRPr="009C38D1">
        <w:rPr>
          <w:rFonts w:ascii="Garamond" w:hAnsi="Garamond"/>
          <w:sz w:val="26"/>
          <w:szCs w:val="26"/>
        </w:rPr>
        <w:t xml:space="preserve"> </w:t>
      </w:r>
      <w:r w:rsidR="003F2FE1" w:rsidRPr="009C38D1">
        <w:rPr>
          <w:rFonts w:ascii="Garamond" w:hAnsi="Garamond"/>
          <w:sz w:val="26"/>
          <w:szCs w:val="26"/>
        </w:rPr>
        <w:t>Service</w:t>
      </w:r>
      <w:r w:rsidRPr="009C38D1">
        <w:rPr>
          <w:rFonts w:ascii="Garamond" w:hAnsi="Garamond"/>
          <w:sz w:val="26"/>
          <w:szCs w:val="26"/>
        </w:rPr>
        <w:t xml:space="preserve"> leaves room for severe leakages and heightened corrupt practices.</w:t>
      </w:r>
    </w:p>
    <w:p w:rsidR="0022462E" w:rsidRPr="009C38D1" w:rsidRDefault="003F2FE1" w:rsidP="009C38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 xml:space="preserve">Obsolete </w:t>
      </w:r>
      <w:r w:rsidR="0022462E" w:rsidRPr="009C38D1">
        <w:rPr>
          <w:rFonts w:ascii="Garamond" w:hAnsi="Garamond"/>
          <w:sz w:val="26"/>
          <w:szCs w:val="26"/>
        </w:rPr>
        <w:t>fees and fines in the State.</w:t>
      </w:r>
    </w:p>
    <w:p w:rsidR="0022462E" w:rsidRPr="009C38D1" w:rsidRDefault="003F2FE1" w:rsidP="009C38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 xml:space="preserve">Under/non-remittance from State </w:t>
      </w:r>
      <w:r w:rsidR="0022462E" w:rsidRPr="009C38D1">
        <w:rPr>
          <w:rFonts w:ascii="Garamond" w:hAnsi="Garamond"/>
          <w:sz w:val="26"/>
          <w:szCs w:val="26"/>
        </w:rPr>
        <w:t xml:space="preserve">MDAs to the </w:t>
      </w:r>
      <w:r w:rsidRPr="009C38D1">
        <w:rPr>
          <w:rFonts w:ascii="Garamond" w:hAnsi="Garamond"/>
          <w:sz w:val="26"/>
          <w:szCs w:val="26"/>
        </w:rPr>
        <w:t xml:space="preserve">State’s </w:t>
      </w:r>
      <w:r w:rsidR="0022462E" w:rsidRPr="009C38D1">
        <w:rPr>
          <w:rFonts w:ascii="Garamond" w:hAnsi="Garamond"/>
          <w:sz w:val="26"/>
          <w:szCs w:val="26"/>
        </w:rPr>
        <w:t>treasury.</w:t>
      </w:r>
    </w:p>
    <w:p w:rsidR="006115CA" w:rsidRPr="009C38D1" w:rsidRDefault="0022462E" w:rsidP="009C38D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 w:rsidRPr="009C38D1">
        <w:rPr>
          <w:rFonts w:ascii="Garamond" w:hAnsi="Garamond"/>
          <w:sz w:val="26"/>
          <w:szCs w:val="26"/>
        </w:rPr>
        <w:t>The State is yet to fully automate its tax processes.</w:t>
      </w:r>
    </w:p>
    <w:p w:rsidR="009C38D1" w:rsidRDefault="009C38D1" w:rsidP="009C38D1">
      <w:pPr>
        <w:spacing w:after="0" w:line="360" w:lineRule="auto"/>
        <w:rPr>
          <w:rFonts w:ascii="Garamond" w:hAnsi="Garamond"/>
          <w:b/>
          <w:sz w:val="26"/>
          <w:szCs w:val="26"/>
        </w:rPr>
      </w:pPr>
    </w:p>
    <w:p w:rsidR="006115CA" w:rsidRPr="009C38D1" w:rsidRDefault="009C38D1" w:rsidP="009C38D1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1029" w:type="dxa"/>
        <w:jc w:val="center"/>
        <w:tblLook w:val="04A0" w:firstRow="1" w:lastRow="0" w:firstColumn="1" w:lastColumn="0" w:noHBand="0" w:noVBand="1"/>
      </w:tblPr>
      <w:tblGrid>
        <w:gridCol w:w="805"/>
        <w:gridCol w:w="2813"/>
        <w:gridCol w:w="2790"/>
        <w:gridCol w:w="1620"/>
        <w:gridCol w:w="3001"/>
      </w:tblGrid>
      <w:tr w:rsidR="00E43657" w:rsidRPr="009C38D1" w:rsidTr="00BC3B3D">
        <w:trPr>
          <w:jc w:val="center"/>
        </w:trPr>
        <w:tc>
          <w:tcPr>
            <w:tcW w:w="805" w:type="dxa"/>
            <w:shd w:val="pct5" w:color="auto" w:fill="auto"/>
          </w:tcPr>
          <w:p w:rsidR="00E43657" w:rsidRPr="009C38D1" w:rsidRDefault="009C38D1" w:rsidP="00BC3B3D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9C38D1">
              <w:rPr>
                <w:rFonts w:ascii="Garamond" w:hAnsi="Garamond"/>
                <w:b/>
                <w:sz w:val="26"/>
                <w:szCs w:val="26"/>
              </w:rPr>
              <w:t>S</w:t>
            </w:r>
            <w:r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9C38D1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813" w:type="dxa"/>
            <w:shd w:val="pct5" w:color="auto" w:fill="auto"/>
          </w:tcPr>
          <w:p w:rsidR="00E43657" w:rsidRPr="009C38D1" w:rsidRDefault="009C38D1" w:rsidP="00BC3B3D">
            <w:pPr>
              <w:spacing w:line="276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C38D1">
              <w:rPr>
                <w:rFonts w:ascii="Garamond" w:hAnsi="Garamond"/>
                <w:b/>
                <w:sz w:val="26"/>
                <w:szCs w:val="26"/>
              </w:rPr>
              <w:t>Goals</w:t>
            </w:r>
          </w:p>
        </w:tc>
        <w:tc>
          <w:tcPr>
            <w:tcW w:w="2790" w:type="dxa"/>
            <w:shd w:val="pct5" w:color="auto" w:fill="auto"/>
          </w:tcPr>
          <w:p w:rsidR="00E43657" w:rsidRPr="009C38D1" w:rsidRDefault="009C38D1" w:rsidP="00BC3B3D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9C38D1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620" w:type="dxa"/>
            <w:shd w:val="pct5" w:color="auto" w:fill="auto"/>
          </w:tcPr>
          <w:p w:rsidR="00E43657" w:rsidRPr="009C38D1" w:rsidRDefault="009C38D1" w:rsidP="00BC3B3D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9C38D1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3001" w:type="dxa"/>
            <w:shd w:val="pct5" w:color="auto" w:fill="auto"/>
          </w:tcPr>
          <w:p w:rsidR="00E43657" w:rsidRPr="009C38D1" w:rsidRDefault="009C38D1" w:rsidP="00BC3B3D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9C38D1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E43657" w:rsidRPr="009C38D1" w:rsidTr="00BC3B3D">
        <w:trPr>
          <w:jc w:val="center"/>
        </w:trPr>
        <w:tc>
          <w:tcPr>
            <w:tcW w:w="805" w:type="dxa"/>
          </w:tcPr>
          <w:p w:rsidR="00E43657" w:rsidRPr="009C38D1" w:rsidRDefault="00E43657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E43657" w:rsidRPr="009C38D1" w:rsidRDefault="00E43657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2813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To improve the BIR corporate structure through functional and structural reviews</w:t>
            </w:r>
          </w:p>
        </w:tc>
        <w:tc>
          <w:tcPr>
            <w:tcW w:w="2790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Restructuring of the service (I.R.S)</w:t>
            </w:r>
          </w:p>
        </w:tc>
        <w:tc>
          <w:tcPr>
            <w:tcW w:w="1620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12 Months</w:t>
            </w:r>
          </w:p>
        </w:tc>
        <w:tc>
          <w:tcPr>
            <w:tcW w:w="3001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BI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R, </w:t>
            </w:r>
            <w:r w:rsidRPr="009C38D1">
              <w:rPr>
                <w:rFonts w:ascii="Garamond" w:hAnsi="Garamond"/>
                <w:sz w:val="26"/>
                <w:szCs w:val="26"/>
              </w:rPr>
              <w:t>Head of Service</w:t>
            </w:r>
          </w:p>
        </w:tc>
      </w:tr>
      <w:tr w:rsidR="00E43657" w:rsidRPr="009C38D1" w:rsidTr="00BC3B3D">
        <w:trPr>
          <w:jc w:val="center"/>
        </w:trPr>
        <w:tc>
          <w:tcPr>
            <w:tcW w:w="805" w:type="dxa"/>
          </w:tcPr>
          <w:p w:rsidR="00E43657" w:rsidRPr="009C38D1" w:rsidRDefault="00E43657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E43657" w:rsidRPr="009C38D1" w:rsidRDefault="00E43657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2813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 xml:space="preserve">Improve 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tax </w:t>
            </w:r>
            <w:r w:rsidRPr="009C38D1">
              <w:rPr>
                <w:rFonts w:ascii="Garamond" w:hAnsi="Garamond"/>
                <w:sz w:val="26"/>
                <w:szCs w:val="26"/>
              </w:rPr>
              <w:t>payers enumeration and database</w:t>
            </w:r>
          </w:p>
        </w:tc>
        <w:tc>
          <w:tcPr>
            <w:tcW w:w="2790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 xml:space="preserve">Enumeration of </w:t>
            </w:r>
            <w:r w:rsidR="00BC3B3D" w:rsidRPr="009C38D1">
              <w:rPr>
                <w:rFonts w:ascii="Garamond" w:hAnsi="Garamond"/>
                <w:sz w:val="26"/>
                <w:szCs w:val="26"/>
              </w:rPr>
              <w:t xml:space="preserve">tax </w:t>
            </w:r>
            <w:r w:rsidRPr="009C38D1">
              <w:rPr>
                <w:rFonts w:ascii="Garamond" w:hAnsi="Garamond"/>
                <w:sz w:val="26"/>
                <w:szCs w:val="26"/>
              </w:rPr>
              <w:t>payers in the State</w:t>
            </w:r>
          </w:p>
        </w:tc>
        <w:tc>
          <w:tcPr>
            <w:tcW w:w="1620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12 Months</w:t>
            </w:r>
          </w:p>
        </w:tc>
        <w:tc>
          <w:tcPr>
            <w:tcW w:w="3001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IRS</w:t>
            </w:r>
          </w:p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56F4" w:rsidRPr="009C38D1" w:rsidTr="00BC3B3D">
        <w:trPr>
          <w:jc w:val="center"/>
        </w:trPr>
        <w:tc>
          <w:tcPr>
            <w:tcW w:w="805" w:type="dxa"/>
          </w:tcPr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356F4" w:rsidRPr="009C38D1" w:rsidRDefault="001356F4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2813" w:type="dxa"/>
          </w:tcPr>
          <w:p w:rsidR="001356F4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Harmonization of taxes in the State and LGA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>s</w:t>
            </w:r>
          </w:p>
        </w:tc>
        <w:tc>
          <w:tcPr>
            <w:tcW w:w="2790" w:type="dxa"/>
          </w:tcPr>
          <w:p w:rsidR="00BB6B4C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A legislation to be passed by the State House of Assembly</w:t>
            </w:r>
          </w:p>
        </w:tc>
        <w:tc>
          <w:tcPr>
            <w:tcW w:w="1620" w:type="dxa"/>
          </w:tcPr>
          <w:p w:rsidR="00BB6B4C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 xml:space="preserve">Immediately </w:t>
            </w:r>
          </w:p>
        </w:tc>
        <w:tc>
          <w:tcPr>
            <w:tcW w:w="3001" w:type="dxa"/>
          </w:tcPr>
          <w:p w:rsidR="00BB6B4C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 xml:space="preserve">Ministry for </w:t>
            </w:r>
            <w:r w:rsidR="00BC3B3D">
              <w:rPr>
                <w:rFonts w:ascii="Garamond" w:hAnsi="Garamond"/>
                <w:sz w:val="26"/>
                <w:szCs w:val="26"/>
              </w:rPr>
              <w:t>LG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9C38D1">
              <w:rPr>
                <w:rFonts w:ascii="Garamond" w:hAnsi="Garamond"/>
                <w:sz w:val="26"/>
                <w:szCs w:val="26"/>
              </w:rPr>
              <w:t>IRS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9C38D1">
              <w:rPr>
                <w:rFonts w:ascii="Garamond" w:hAnsi="Garamond"/>
                <w:sz w:val="26"/>
                <w:szCs w:val="26"/>
              </w:rPr>
              <w:t>Law Reform Commission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9C38D1">
              <w:rPr>
                <w:rFonts w:ascii="Garamond" w:hAnsi="Garamond"/>
                <w:sz w:val="26"/>
                <w:szCs w:val="26"/>
              </w:rPr>
              <w:t>Ministry of Justice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9C38D1">
              <w:rPr>
                <w:rFonts w:ascii="Garamond" w:hAnsi="Garamond"/>
                <w:sz w:val="26"/>
                <w:szCs w:val="26"/>
              </w:rPr>
              <w:t>House of Assembly</w:t>
            </w:r>
          </w:p>
        </w:tc>
      </w:tr>
      <w:tr w:rsidR="00BB6B4C" w:rsidRPr="009C38D1" w:rsidTr="00BC3B3D">
        <w:trPr>
          <w:jc w:val="center"/>
        </w:trPr>
        <w:tc>
          <w:tcPr>
            <w:tcW w:w="805" w:type="dxa"/>
          </w:tcPr>
          <w:p w:rsidR="00BB6B4C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BB6B4C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4.</w:t>
            </w:r>
          </w:p>
        </w:tc>
        <w:tc>
          <w:tcPr>
            <w:tcW w:w="2813" w:type="dxa"/>
          </w:tcPr>
          <w:p w:rsidR="00BB6B4C" w:rsidRPr="009C38D1" w:rsidRDefault="00BB6B4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 xml:space="preserve">Improve tax 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>payers’</w:t>
            </w:r>
            <w:r w:rsidRPr="009C38D1">
              <w:rPr>
                <w:rFonts w:ascii="Garamond" w:hAnsi="Garamond"/>
                <w:sz w:val="26"/>
                <w:szCs w:val="26"/>
              </w:rPr>
              <w:t xml:space="preserve"> education and engagemen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>ts with relevant stakeholders. e.g.</w:t>
            </w:r>
            <w:r w:rsidRPr="009C38D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>traditional institutions</w:t>
            </w:r>
          </w:p>
        </w:tc>
        <w:tc>
          <w:tcPr>
            <w:tcW w:w="2790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 xml:space="preserve">Re-organize the directorate of 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 xml:space="preserve">taxpayers’ </w:t>
            </w:r>
            <w:r w:rsidRPr="009C38D1">
              <w:rPr>
                <w:rFonts w:ascii="Garamond" w:hAnsi="Garamond"/>
                <w:sz w:val="26"/>
                <w:szCs w:val="26"/>
              </w:rPr>
              <w:t>education and enlightenment and establish customer service unit</w:t>
            </w:r>
            <w:r w:rsidR="003F2FE1" w:rsidRPr="009C38D1">
              <w:rPr>
                <w:rFonts w:ascii="Garamond" w:hAnsi="Garamond"/>
                <w:sz w:val="26"/>
                <w:szCs w:val="26"/>
              </w:rPr>
              <w:t>s</w:t>
            </w:r>
          </w:p>
        </w:tc>
        <w:tc>
          <w:tcPr>
            <w:tcW w:w="1620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6 Months</w:t>
            </w:r>
          </w:p>
        </w:tc>
        <w:tc>
          <w:tcPr>
            <w:tcW w:w="3001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Management of IRS</w:t>
            </w:r>
          </w:p>
        </w:tc>
      </w:tr>
      <w:tr w:rsidR="00411D5C" w:rsidRPr="009C38D1" w:rsidTr="00BC3B3D">
        <w:trPr>
          <w:jc w:val="center"/>
        </w:trPr>
        <w:tc>
          <w:tcPr>
            <w:tcW w:w="805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5.</w:t>
            </w:r>
          </w:p>
        </w:tc>
        <w:tc>
          <w:tcPr>
            <w:tcW w:w="2813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Bring tax offices closer to the tax payers</w:t>
            </w:r>
          </w:p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790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Creating additional Area Tax Offices across the State</w:t>
            </w:r>
          </w:p>
        </w:tc>
        <w:tc>
          <w:tcPr>
            <w:tcW w:w="1620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12 Months</w:t>
            </w:r>
          </w:p>
        </w:tc>
        <w:tc>
          <w:tcPr>
            <w:tcW w:w="3001" w:type="dxa"/>
          </w:tcPr>
          <w:p w:rsidR="00411D5C" w:rsidRPr="009C38D1" w:rsidRDefault="00411D5C" w:rsidP="00BC3B3D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C38D1">
              <w:rPr>
                <w:rFonts w:ascii="Garamond" w:hAnsi="Garamond"/>
                <w:sz w:val="26"/>
                <w:szCs w:val="26"/>
              </w:rPr>
              <w:t>Management of IRS</w:t>
            </w:r>
          </w:p>
        </w:tc>
      </w:tr>
    </w:tbl>
    <w:p w:rsidR="006115CA" w:rsidRPr="009C38D1" w:rsidRDefault="006115CA" w:rsidP="009C38D1">
      <w:pPr>
        <w:spacing w:line="360" w:lineRule="auto"/>
        <w:rPr>
          <w:rFonts w:ascii="Garamond" w:hAnsi="Garamond"/>
          <w:b/>
          <w:sz w:val="26"/>
          <w:szCs w:val="26"/>
        </w:rPr>
      </w:pPr>
    </w:p>
    <w:sectPr w:rsidR="006115CA" w:rsidRPr="009C38D1" w:rsidSect="00926220">
      <w:headerReference w:type="default" r:id="rId9"/>
      <w:footerReference w:type="default" r:id="rId10"/>
      <w:pgSz w:w="12240" w:h="15840"/>
      <w:pgMar w:top="1440" w:right="99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3E" w:rsidRDefault="003C183E" w:rsidP="00026A9D">
      <w:pPr>
        <w:spacing w:after="0" w:line="240" w:lineRule="auto"/>
      </w:pPr>
      <w:r>
        <w:separator/>
      </w:r>
    </w:p>
  </w:endnote>
  <w:endnote w:type="continuationSeparator" w:id="0">
    <w:p w:rsidR="003C183E" w:rsidRDefault="003C183E" w:rsidP="0002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6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C3B3D" w:rsidRPr="00BC3B3D" w:rsidRDefault="00BC3B3D" w:rsidP="00BC3B3D">
            <w:pPr>
              <w:pStyle w:val="Footer"/>
              <w:jc w:val="right"/>
              <w:rPr>
                <w:rFonts w:ascii="Garamond" w:hAnsi="Garamond"/>
              </w:rPr>
            </w:pPr>
            <w:r w:rsidRPr="00BC3B3D">
              <w:rPr>
                <w:rFonts w:ascii="Garamond" w:hAnsi="Garamond"/>
              </w:rPr>
              <w:t xml:space="preserve">Page </w:t>
            </w:r>
            <w:r w:rsidR="002572E5" w:rsidRPr="00BC3B3D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BC3B3D">
              <w:rPr>
                <w:rFonts w:ascii="Garamond" w:hAnsi="Garamond"/>
              </w:rPr>
              <w:instrText xml:space="preserve"> PAGE </w:instrText>
            </w:r>
            <w:r w:rsidR="002572E5" w:rsidRPr="00BC3B3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D56A7">
              <w:rPr>
                <w:rFonts w:ascii="Garamond" w:hAnsi="Garamond"/>
                <w:noProof/>
              </w:rPr>
              <w:t>1</w:t>
            </w:r>
            <w:r w:rsidR="002572E5" w:rsidRPr="00BC3B3D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BC3B3D">
              <w:rPr>
                <w:rFonts w:ascii="Garamond" w:hAnsi="Garamond"/>
              </w:rPr>
              <w:t xml:space="preserve"> of </w:t>
            </w:r>
            <w:r w:rsidR="002572E5" w:rsidRPr="00BC3B3D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BC3B3D">
              <w:rPr>
                <w:rFonts w:ascii="Garamond" w:hAnsi="Garamond"/>
              </w:rPr>
              <w:instrText xml:space="preserve"> NUMPAGES  </w:instrText>
            </w:r>
            <w:r w:rsidR="002572E5" w:rsidRPr="00BC3B3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D56A7">
              <w:rPr>
                <w:rFonts w:ascii="Garamond" w:hAnsi="Garamond"/>
                <w:noProof/>
              </w:rPr>
              <w:t>2</w:t>
            </w:r>
            <w:r w:rsidR="002572E5" w:rsidRPr="00BC3B3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3E" w:rsidRDefault="003C183E" w:rsidP="00026A9D">
      <w:pPr>
        <w:spacing w:after="0" w:line="240" w:lineRule="auto"/>
      </w:pPr>
      <w:r>
        <w:separator/>
      </w:r>
    </w:p>
  </w:footnote>
  <w:footnote w:type="continuationSeparator" w:id="0">
    <w:p w:rsidR="003C183E" w:rsidRDefault="003C183E" w:rsidP="0002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9D" w:rsidRDefault="00026A9D" w:rsidP="00026A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66"/>
    <w:multiLevelType w:val="hybridMultilevel"/>
    <w:tmpl w:val="47D8ACCA"/>
    <w:lvl w:ilvl="0" w:tplc="CE4CC6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7B"/>
    <w:multiLevelType w:val="hybridMultilevel"/>
    <w:tmpl w:val="9B54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27D"/>
    <w:multiLevelType w:val="hybridMultilevel"/>
    <w:tmpl w:val="C12A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6F55"/>
    <w:multiLevelType w:val="hybridMultilevel"/>
    <w:tmpl w:val="ABDA46A4"/>
    <w:lvl w:ilvl="0" w:tplc="8CB21BD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3949"/>
    <w:multiLevelType w:val="hybridMultilevel"/>
    <w:tmpl w:val="D2AE116C"/>
    <w:lvl w:ilvl="0" w:tplc="C718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00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0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A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6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8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0826B5"/>
    <w:multiLevelType w:val="hybridMultilevel"/>
    <w:tmpl w:val="4E6E60E0"/>
    <w:lvl w:ilvl="0" w:tplc="CD2C95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C2D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6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7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C7D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CB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8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2FF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F7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43B8F"/>
    <w:multiLevelType w:val="hybridMultilevel"/>
    <w:tmpl w:val="55C028BE"/>
    <w:lvl w:ilvl="0" w:tplc="871CA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3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EC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1C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A82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C00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E5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803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2A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838A1"/>
    <w:multiLevelType w:val="hybridMultilevel"/>
    <w:tmpl w:val="8FFC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D61AB"/>
    <w:multiLevelType w:val="hybridMultilevel"/>
    <w:tmpl w:val="39421F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E"/>
    <w:rsid w:val="00021FF6"/>
    <w:rsid w:val="00026A9D"/>
    <w:rsid w:val="001356F4"/>
    <w:rsid w:val="0022462E"/>
    <w:rsid w:val="002572E5"/>
    <w:rsid w:val="002D56A7"/>
    <w:rsid w:val="003419BA"/>
    <w:rsid w:val="003C183E"/>
    <w:rsid w:val="003F2FE1"/>
    <w:rsid w:val="00411D5C"/>
    <w:rsid w:val="00413F6A"/>
    <w:rsid w:val="00455843"/>
    <w:rsid w:val="00487F5E"/>
    <w:rsid w:val="00557BF5"/>
    <w:rsid w:val="005F13C9"/>
    <w:rsid w:val="006115CA"/>
    <w:rsid w:val="00681602"/>
    <w:rsid w:val="006832C6"/>
    <w:rsid w:val="00744AF4"/>
    <w:rsid w:val="00782EF8"/>
    <w:rsid w:val="007C6B90"/>
    <w:rsid w:val="008833CF"/>
    <w:rsid w:val="00926220"/>
    <w:rsid w:val="00930EE6"/>
    <w:rsid w:val="009C38D1"/>
    <w:rsid w:val="00A1546C"/>
    <w:rsid w:val="00A93B58"/>
    <w:rsid w:val="00B4382C"/>
    <w:rsid w:val="00B73D5E"/>
    <w:rsid w:val="00BB6B4C"/>
    <w:rsid w:val="00BC3B3D"/>
    <w:rsid w:val="00C21EA7"/>
    <w:rsid w:val="00C90B7E"/>
    <w:rsid w:val="00CE2A1A"/>
    <w:rsid w:val="00CF49AD"/>
    <w:rsid w:val="00DC362A"/>
    <w:rsid w:val="00DF5B62"/>
    <w:rsid w:val="00E046D8"/>
    <w:rsid w:val="00E43657"/>
    <w:rsid w:val="00EE691F"/>
    <w:rsid w:val="00F30FE0"/>
    <w:rsid w:val="00F83235"/>
    <w:rsid w:val="00F91D9A"/>
    <w:rsid w:val="00FA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A9D"/>
  </w:style>
  <w:style w:type="paragraph" w:styleId="Footer">
    <w:name w:val="footer"/>
    <w:basedOn w:val="Normal"/>
    <w:link w:val="FooterChar"/>
    <w:uiPriority w:val="99"/>
    <w:unhideWhenUsed/>
    <w:rsid w:val="0002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A9D"/>
  </w:style>
  <w:style w:type="paragraph" w:styleId="Footer">
    <w:name w:val="footer"/>
    <w:basedOn w:val="Normal"/>
    <w:link w:val="FooterChar"/>
    <w:uiPriority w:val="99"/>
    <w:unhideWhenUsed/>
    <w:rsid w:val="0002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2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5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9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OSIWA 2</dc:creator>
  <cp:lastModifiedBy>Chioma</cp:lastModifiedBy>
  <cp:revision>2</cp:revision>
  <cp:lastPrinted>2015-11-23T14:43:00Z</cp:lastPrinted>
  <dcterms:created xsi:type="dcterms:W3CDTF">2016-02-17T08:48:00Z</dcterms:created>
  <dcterms:modified xsi:type="dcterms:W3CDTF">2016-02-17T08:48:00Z</dcterms:modified>
</cp:coreProperties>
</file>